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9502" w14:textId="77777777" w:rsidR="004020C5" w:rsidRPr="00F1451C" w:rsidRDefault="004020C5" w:rsidP="00F1451C">
      <w:pPr>
        <w:spacing w:line="304" w:lineRule="exact"/>
        <w:jc w:val="center"/>
        <w:rPr>
          <w:rFonts w:ascii="Arial" w:hAnsi="Arial" w:cs="Arial"/>
          <w:b/>
          <w:caps/>
          <w:sz w:val="22"/>
          <w:szCs w:val="22"/>
        </w:rPr>
      </w:pPr>
      <w:bookmarkStart w:id="0" w:name="_GoBack"/>
      <w:bookmarkEnd w:id="0"/>
      <w:r w:rsidRPr="00F1451C">
        <w:rPr>
          <w:rFonts w:ascii="Arial" w:hAnsi="Arial" w:cs="Arial"/>
          <w:b/>
          <w:caps/>
          <w:sz w:val="22"/>
          <w:szCs w:val="22"/>
        </w:rPr>
        <w:t>specyfikacja warunków zamówienia</w:t>
      </w:r>
    </w:p>
    <w:p w14:paraId="4A053848"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454CF1BB" w14:textId="77777777" w:rsidR="00CE6396" w:rsidRPr="00F1451C" w:rsidRDefault="00CE6396" w:rsidP="00F1451C">
      <w:pPr>
        <w:spacing w:line="304" w:lineRule="exact"/>
        <w:jc w:val="center"/>
        <w:rPr>
          <w:rFonts w:ascii="Arial" w:hAnsi="Arial" w:cs="Arial"/>
          <w:b/>
          <w:caps/>
          <w:sz w:val="22"/>
          <w:szCs w:val="22"/>
        </w:rPr>
      </w:pPr>
    </w:p>
    <w:p w14:paraId="33E26907"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0FE40012" w14:textId="77777777" w:rsidR="00051C0A" w:rsidRPr="00F1451C" w:rsidRDefault="00051C0A" w:rsidP="00F1451C">
      <w:pPr>
        <w:spacing w:line="304" w:lineRule="exact"/>
        <w:jc w:val="center"/>
        <w:rPr>
          <w:rFonts w:ascii="Arial" w:hAnsi="Arial" w:cs="Arial"/>
          <w:caps/>
          <w:sz w:val="22"/>
          <w:szCs w:val="22"/>
        </w:rPr>
      </w:pPr>
    </w:p>
    <w:p w14:paraId="38E373CD" w14:textId="64FDC686" w:rsidR="004020C5" w:rsidRDefault="004020C5" w:rsidP="00DF56A4">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DF56A4">
        <w:rPr>
          <w:rFonts w:ascii="Arial" w:hAnsi="Arial" w:cs="Arial"/>
          <w:sz w:val="22"/>
          <w:szCs w:val="22"/>
        </w:rPr>
        <w:t>dostawy</w:t>
      </w:r>
      <w:r w:rsidR="00DF56A4" w:rsidRPr="00F1451C">
        <w:rPr>
          <w:rFonts w:ascii="Arial" w:hAnsi="Arial" w:cs="Arial"/>
          <w:sz w:val="22"/>
          <w:szCs w:val="22"/>
        </w:rPr>
        <w:t xml:space="preserve">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08DE6155" w14:textId="77777777" w:rsidR="00CE6396" w:rsidRPr="00F1451C" w:rsidRDefault="00CE6396" w:rsidP="00B83E76">
      <w:pPr>
        <w:spacing w:line="304" w:lineRule="exact"/>
        <w:jc w:val="both"/>
        <w:rPr>
          <w:rFonts w:ascii="Arial" w:hAnsi="Arial" w:cs="Arial"/>
          <w:sz w:val="22"/>
          <w:szCs w:val="22"/>
        </w:rPr>
      </w:pPr>
    </w:p>
    <w:p w14:paraId="3E76FEFD" w14:textId="13366292" w:rsidR="00F1451C" w:rsidRDefault="00233E6B" w:rsidP="00F1451C">
      <w:pPr>
        <w:spacing w:line="304" w:lineRule="exact"/>
        <w:jc w:val="center"/>
        <w:rPr>
          <w:rFonts w:ascii="Arial" w:hAnsi="Arial" w:cs="Arial"/>
          <w:b/>
          <w:sz w:val="22"/>
          <w:szCs w:val="22"/>
        </w:rPr>
      </w:pPr>
      <w:r w:rsidRPr="00233E6B">
        <w:rPr>
          <w:rFonts w:ascii="Arial" w:hAnsi="Arial" w:cs="Arial"/>
          <w:b/>
          <w:i/>
          <w:sz w:val="22"/>
          <w:szCs w:val="22"/>
        </w:rPr>
        <w:t>„Dostawa transformatora blokowego 290 MVA 400 kV z przełącznikiem zaczepów (PPZ) na stanowisk</w:t>
      </w:r>
      <w:r w:rsidR="00E26000">
        <w:rPr>
          <w:rFonts w:ascii="Arial" w:hAnsi="Arial" w:cs="Arial"/>
          <w:b/>
          <w:i/>
          <w:sz w:val="22"/>
          <w:szCs w:val="22"/>
        </w:rPr>
        <w:t>o</w:t>
      </w:r>
      <w:r w:rsidRPr="00233E6B">
        <w:rPr>
          <w:rFonts w:ascii="Arial" w:hAnsi="Arial" w:cs="Arial"/>
          <w:b/>
          <w:i/>
          <w:sz w:val="22"/>
          <w:szCs w:val="22"/>
        </w:rPr>
        <w:t xml:space="preserve"> TB9 w Enea Elektrownia Połaniec S.A.”</w:t>
      </w:r>
    </w:p>
    <w:p w14:paraId="7620FFDB" w14:textId="77777777" w:rsidR="00F1451C" w:rsidRPr="00F1451C" w:rsidRDefault="00F1451C" w:rsidP="00F1451C">
      <w:pPr>
        <w:spacing w:line="304" w:lineRule="exact"/>
        <w:jc w:val="center"/>
        <w:rPr>
          <w:rFonts w:ascii="Arial" w:hAnsi="Arial" w:cs="Arial"/>
          <w:b/>
          <w:sz w:val="22"/>
          <w:szCs w:val="22"/>
        </w:rPr>
      </w:pPr>
    </w:p>
    <w:p w14:paraId="6B046D7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23E95B35" w14:textId="77777777" w:rsidR="00F1451C" w:rsidRDefault="00342676"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4A5CD167" w14:textId="77777777" w:rsidR="00F1451C" w:rsidRDefault="00F1451C" w:rsidP="00F1451C">
      <w:pPr>
        <w:spacing w:line="304" w:lineRule="exact"/>
        <w:jc w:val="center"/>
        <w:rPr>
          <w:rFonts w:ascii="Arial" w:hAnsi="Arial" w:cs="Arial"/>
          <w:b/>
          <w:sz w:val="22"/>
          <w:szCs w:val="22"/>
        </w:rPr>
      </w:pPr>
    </w:p>
    <w:p w14:paraId="65DA2B64" w14:textId="77777777" w:rsidR="00F1451C" w:rsidRDefault="00F1451C" w:rsidP="00F1451C">
      <w:pPr>
        <w:spacing w:line="304" w:lineRule="exact"/>
        <w:jc w:val="center"/>
        <w:rPr>
          <w:rFonts w:ascii="Arial" w:hAnsi="Arial" w:cs="Arial"/>
          <w:b/>
          <w:sz w:val="22"/>
          <w:szCs w:val="22"/>
        </w:rPr>
      </w:pPr>
    </w:p>
    <w:p w14:paraId="7DBF8666" w14:textId="77777777" w:rsidR="00F1451C" w:rsidRDefault="00F1451C" w:rsidP="00F1451C">
      <w:pPr>
        <w:spacing w:line="304" w:lineRule="exact"/>
        <w:jc w:val="center"/>
        <w:rPr>
          <w:rFonts w:ascii="Arial" w:hAnsi="Arial" w:cs="Arial"/>
          <w:b/>
          <w:sz w:val="22"/>
          <w:szCs w:val="22"/>
        </w:rPr>
      </w:pPr>
    </w:p>
    <w:p w14:paraId="3793E68C" w14:textId="77777777" w:rsidR="00F1451C" w:rsidRPr="00F1451C" w:rsidRDefault="00F1451C" w:rsidP="00F1451C">
      <w:pPr>
        <w:spacing w:line="304" w:lineRule="exact"/>
        <w:jc w:val="center"/>
        <w:rPr>
          <w:rFonts w:ascii="Arial" w:hAnsi="Arial" w:cs="Arial"/>
          <w:b/>
          <w:sz w:val="22"/>
          <w:szCs w:val="22"/>
        </w:rPr>
      </w:pPr>
    </w:p>
    <w:p w14:paraId="40006D7D" w14:textId="287030D7"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E139BF">
        <w:rPr>
          <w:rFonts w:ascii="Arial" w:hAnsi="Arial" w:cs="Arial"/>
          <w:sz w:val="22"/>
          <w:szCs w:val="22"/>
        </w:rPr>
        <w:t>11</w:t>
      </w:r>
      <w:r w:rsidR="00B83E76">
        <w:rPr>
          <w:rFonts w:ascii="Arial" w:hAnsi="Arial" w:cs="Arial"/>
          <w:sz w:val="22"/>
          <w:szCs w:val="22"/>
        </w:rPr>
        <w:t>/202</w:t>
      </w:r>
      <w:r w:rsidR="006A0593">
        <w:rPr>
          <w:rFonts w:ascii="Arial" w:hAnsi="Arial" w:cs="Arial"/>
          <w:sz w:val="22"/>
          <w:szCs w:val="22"/>
        </w:rPr>
        <w:t>3</w:t>
      </w:r>
    </w:p>
    <w:p w14:paraId="6B752C13" w14:textId="77777777" w:rsidR="00F1451C" w:rsidRDefault="00F1451C" w:rsidP="00F1451C">
      <w:pPr>
        <w:pStyle w:val="Tytu"/>
        <w:spacing w:line="304" w:lineRule="exact"/>
        <w:rPr>
          <w:rFonts w:cs="Arial"/>
          <w:caps/>
          <w:szCs w:val="22"/>
        </w:rPr>
      </w:pPr>
    </w:p>
    <w:p w14:paraId="0928C2AD" w14:textId="77777777" w:rsidR="00F1451C" w:rsidRDefault="00F1451C" w:rsidP="00051C0A">
      <w:pPr>
        <w:pStyle w:val="Tytu"/>
        <w:spacing w:line="304" w:lineRule="exact"/>
        <w:jc w:val="left"/>
        <w:rPr>
          <w:rFonts w:cs="Arial"/>
          <w:caps/>
          <w:szCs w:val="22"/>
        </w:rPr>
      </w:pPr>
    </w:p>
    <w:p w14:paraId="7BC11E5E" w14:textId="77777777" w:rsidR="00F1451C" w:rsidRDefault="00F1451C" w:rsidP="00F1451C">
      <w:pPr>
        <w:pStyle w:val="Tytu"/>
        <w:spacing w:line="304" w:lineRule="exact"/>
        <w:rPr>
          <w:rFonts w:cs="Arial"/>
          <w:caps/>
          <w:szCs w:val="22"/>
        </w:rPr>
      </w:pPr>
    </w:p>
    <w:p w14:paraId="3AB6ECD7" w14:textId="77777777" w:rsidR="00F1451C" w:rsidRDefault="00F1451C" w:rsidP="00F1451C">
      <w:pPr>
        <w:pStyle w:val="Tytu"/>
        <w:spacing w:line="304" w:lineRule="exact"/>
        <w:rPr>
          <w:rFonts w:cs="Arial"/>
          <w:caps/>
          <w:szCs w:val="22"/>
        </w:rPr>
      </w:pPr>
    </w:p>
    <w:p w14:paraId="16A8D524" w14:textId="77777777" w:rsidR="00F1451C" w:rsidRDefault="00F1451C" w:rsidP="00F1451C">
      <w:pPr>
        <w:pStyle w:val="Tytu"/>
        <w:spacing w:line="304" w:lineRule="exact"/>
        <w:rPr>
          <w:rFonts w:cs="Arial"/>
          <w:caps/>
          <w:szCs w:val="22"/>
        </w:rPr>
      </w:pPr>
    </w:p>
    <w:p w14:paraId="6605822B" w14:textId="0B435921" w:rsidR="004020C5" w:rsidRPr="00F1451C" w:rsidRDefault="00DD0AC1" w:rsidP="00917A01">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E139BF">
        <w:rPr>
          <w:rFonts w:cs="Arial"/>
          <w:caps/>
          <w:szCs w:val="22"/>
        </w:rPr>
        <w:t>SIERPIEŃ</w:t>
      </w:r>
      <w:r w:rsidR="00E139BF" w:rsidRPr="00F1451C">
        <w:rPr>
          <w:rFonts w:cs="Arial"/>
          <w:caps/>
          <w:szCs w:val="22"/>
        </w:rPr>
        <w:t xml:space="preserve"> </w:t>
      </w:r>
      <w:r w:rsidR="004020C5" w:rsidRPr="00F1451C">
        <w:rPr>
          <w:rFonts w:cs="Arial"/>
          <w:caps/>
          <w:szCs w:val="22"/>
        </w:rPr>
        <w:t>202</w:t>
      </w:r>
      <w:r w:rsidR="00ED7B8A">
        <w:rPr>
          <w:rFonts w:cs="Arial"/>
          <w:caps/>
          <w:szCs w:val="22"/>
        </w:rPr>
        <w:t xml:space="preserve">3 </w:t>
      </w:r>
      <w:r w:rsidR="00ED7B8A">
        <w:rPr>
          <w:rFonts w:cs="Arial"/>
          <w:szCs w:val="22"/>
        </w:rPr>
        <w:t>r</w:t>
      </w:r>
      <w:r w:rsidR="00ED7B8A">
        <w:rPr>
          <w:rFonts w:cs="Arial"/>
          <w:caps/>
          <w:szCs w:val="22"/>
        </w:rPr>
        <w:t>.</w:t>
      </w:r>
    </w:p>
    <w:p w14:paraId="7C5F9F62"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B7264CA"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E9192B0"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61B56D23"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0828B3A8"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1C80E2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783604F"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2612690E"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2B54F3F6"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751FEED8"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651AC370" w14:textId="77777777" w:rsidR="00875BF0" w:rsidRPr="00875BF0" w:rsidRDefault="00342676"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4EC879FA"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7BFC40EF" w14:textId="77777777" w:rsidR="00A7129B" w:rsidRPr="00B215D7" w:rsidRDefault="00342676"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17541E37"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117F488"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6FC67CB" w14:textId="77777777" w:rsidR="002B2D62" w:rsidRDefault="002B2D62" w:rsidP="002B2D62">
      <w:pPr>
        <w:pStyle w:val="Nagwek1"/>
        <w:numPr>
          <w:ilvl w:val="0"/>
          <w:numId w:val="73"/>
        </w:numPr>
        <w:shd w:val="clear" w:color="auto" w:fill="FFFFFF"/>
        <w:spacing w:before="0" w:after="0" w:line="304" w:lineRule="exact"/>
        <w:jc w:val="both"/>
        <w:rPr>
          <w:bCs w:val="0"/>
          <w:kern w:val="0"/>
          <w:sz w:val="22"/>
          <w:szCs w:val="22"/>
        </w:rPr>
      </w:pPr>
      <w:r w:rsidRPr="00F1451C">
        <w:rPr>
          <w:bCs w:val="0"/>
          <w:kern w:val="0"/>
          <w:sz w:val="22"/>
          <w:szCs w:val="22"/>
        </w:rPr>
        <w:t>Treść obowiązku informacyjnego dla uczestników postępowań o zamówienia publiczne</w:t>
      </w:r>
    </w:p>
    <w:p w14:paraId="3C26ACFD" w14:textId="77777777" w:rsidR="002B2D62" w:rsidRDefault="002B2D62" w:rsidP="002B2D62"/>
    <w:p w14:paraId="32C7425F" w14:textId="77777777" w:rsidR="002B2D62" w:rsidRPr="00EB7738" w:rsidRDefault="002B2D62" w:rsidP="002B2D62">
      <w:pPr>
        <w:tabs>
          <w:tab w:val="left" w:pos="708"/>
        </w:tabs>
        <w:spacing w:line="300" w:lineRule="auto"/>
        <w:jc w:val="both"/>
        <w:rPr>
          <w:rFonts w:ascii="Arial" w:hAnsi="Arial" w:cs="Arial"/>
          <w:sz w:val="22"/>
          <w:szCs w:val="20"/>
        </w:rPr>
      </w:pPr>
      <w:r w:rsidRPr="00EB7738">
        <w:rPr>
          <w:rFonts w:ascii="Arial" w:hAnsi="Arial" w:cs="Arial"/>
          <w:sz w:val="22"/>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B7738">
        <w:rPr>
          <w:rFonts w:ascii="Arial" w:hAnsi="Arial" w:cs="Arial"/>
          <w:b/>
          <w:sz w:val="22"/>
          <w:szCs w:val="20"/>
        </w:rPr>
        <w:t>RODO</w:t>
      </w:r>
      <w:r w:rsidRPr="00EB7738">
        <w:rPr>
          <w:rFonts w:ascii="Arial" w:hAnsi="Arial" w:cs="Arial"/>
          <w:sz w:val="22"/>
          <w:szCs w:val="20"/>
        </w:rPr>
        <w:t>, informujemy, że:</w:t>
      </w:r>
    </w:p>
    <w:p w14:paraId="214A15E6" w14:textId="77777777" w:rsidR="002B2D62" w:rsidRPr="00EB7738" w:rsidRDefault="002B2D62" w:rsidP="002B2D62">
      <w:pPr>
        <w:tabs>
          <w:tab w:val="left" w:pos="708"/>
        </w:tabs>
        <w:spacing w:line="300" w:lineRule="auto"/>
        <w:rPr>
          <w:rFonts w:ascii="Arial" w:hAnsi="Arial" w:cs="Arial"/>
          <w:sz w:val="22"/>
          <w:szCs w:val="20"/>
        </w:rPr>
      </w:pPr>
    </w:p>
    <w:p w14:paraId="3236D4CC"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sz w:val="22"/>
          <w:szCs w:val="20"/>
        </w:rPr>
      </w:pPr>
      <w:r w:rsidRPr="00EB7738">
        <w:rPr>
          <w:rFonts w:ascii="Arial" w:hAnsi="Arial" w:cs="Arial"/>
          <w:sz w:val="22"/>
          <w:szCs w:val="20"/>
        </w:rPr>
        <w:t>Administratorem Pana/Pani danych osobowych podanych przez Pana/Panią jest Enea Elektrownia Połaniec Spółka Akcyjna (w skrócie: Enea Elektrownia Połaniec S.A.)  z siedzibą w Zawadzie 26, 28-230 Połaniec (dalej: Administrator).</w:t>
      </w:r>
    </w:p>
    <w:p w14:paraId="7C8E7172"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sz w:val="22"/>
          <w:szCs w:val="20"/>
        </w:rPr>
      </w:pPr>
      <w:r w:rsidRPr="00EB7738">
        <w:rPr>
          <w:rFonts w:ascii="Arial" w:hAnsi="Arial" w:cs="Arial"/>
          <w:sz w:val="22"/>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7FA30C5C" w14:textId="77777777" w:rsidR="002B2D62" w:rsidRPr="00EB7738" w:rsidRDefault="002B2D62" w:rsidP="002B2D62">
      <w:pPr>
        <w:pStyle w:val="Akapitzlist"/>
        <w:numPr>
          <w:ilvl w:val="0"/>
          <w:numId w:val="74"/>
        </w:numPr>
        <w:spacing w:line="300" w:lineRule="auto"/>
        <w:ind w:left="1276" w:hanging="425"/>
        <w:jc w:val="both"/>
        <w:rPr>
          <w:rFonts w:ascii="Arial" w:hAnsi="Arial" w:cs="Arial"/>
          <w:sz w:val="22"/>
          <w:szCs w:val="20"/>
        </w:rPr>
      </w:pPr>
      <w:r w:rsidRPr="00EB7738">
        <w:rPr>
          <w:rFonts w:ascii="Arial" w:hAnsi="Arial" w:cs="Arial"/>
          <w:sz w:val="22"/>
          <w:szCs w:val="20"/>
        </w:rPr>
        <w:t xml:space="preserve">poprzez adres e-mail do Inspektora Ochrony Danych: </w:t>
      </w:r>
      <w:hyperlink r:id="rId11" w:history="1">
        <w:r w:rsidRPr="00EB7738">
          <w:rPr>
            <w:rFonts w:ascii="Arial" w:hAnsi="Arial" w:cs="Arial"/>
            <w:color w:val="000000" w:themeColor="text1"/>
            <w:sz w:val="22"/>
            <w:szCs w:val="20"/>
          </w:rPr>
          <w:t>eep.iod@enea.pl</w:t>
        </w:r>
      </w:hyperlink>
      <w:r w:rsidRPr="00EB7738">
        <w:rPr>
          <w:rFonts w:ascii="Arial" w:hAnsi="Arial" w:cs="Arial"/>
          <w:sz w:val="22"/>
          <w:szCs w:val="20"/>
        </w:rPr>
        <w:t xml:space="preserve">, </w:t>
      </w:r>
    </w:p>
    <w:p w14:paraId="2D1E1FA2" w14:textId="77777777" w:rsidR="002B2D62" w:rsidRPr="00EB7738" w:rsidRDefault="002B2D62" w:rsidP="002B2D62">
      <w:pPr>
        <w:pStyle w:val="Akapitzlist"/>
        <w:numPr>
          <w:ilvl w:val="0"/>
          <w:numId w:val="74"/>
        </w:numPr>
        <w:spacing w:line="300" w:lineRule="auto"/>
        <w:ind w:left="1276" w:hanging="425"/>
        <w:jc w:val="both"/>
        <w:rPr>
          <w:rFonts w:ascii="Arial" w:hAnsi="Arial" w:cs="Arial"/>
          <w:sz w:val="22"/>
          <w:szCs w:val="20"/>
        </w:rPr>
      </w:pPr>
      <w:r w:rsidRPr="00EB7738">
        <w:rPr>
          <w:rFonts w:ascii="Arial" w:hAnsi="Arial" w:cs="Arial"/>
          <w:sz w:val="22"/>
          <w:szCs w:val="20"/>
        </w:rPr>
        <w:t>pisemnie, przesyłając korespondencję na adres: Enea Elektrownia Połaniec S.A., Zawada 26, 28-230 Połaniec, z dopiskiem ‘IOD – Inspektor Ochrony Danych’.</w:t>
      </w:r>
    </w:p>
    <w:p w14:paraId="77B04737"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sz w:val="22"/>
          <w:szCs w:val="20"/>
        </w:rPr>
      </w:pPr>
      <w:r w:rsidRPr="00EB7738">
        <w:rPr>
          <w:rFonts w:ascii="Arial" w:hAnsi="Arial" w:cs="Arial"/>
          <w:sz w:val="22"/>
          <w:szCs w:val="20"/>
        </w:rPr>
        <w:t>Pani/Pana dane osobowe przetwarzane będą na podstawie:</w:t>
      </w:r>
    </w:p>
    <w:p w14:paraId="40A9001E" w14:textId="77777777" w:rsidR="002B2D62" w:rsidRPr="00EB7738" w:rsidRDefault="002B2D62" w:rsidP="002B2D62">
      <w:pPr>
        <w:pStyle w:val="Akapitzlist"/>
        <w:numPr>
          <w:ilvl w:val="0"/>
          <w:numId w:val="77"/>
        </w:numPr>
        <w:spacing w:line="300" w:lineRule="auto"/>
        <w:ind w:left="1276" w:hanging="425"/>
        <w:jc w:val="both"/>
        <w:rPr>
          <w:rFonts w:ascii="Arial" w:hAnsi="Arial" w:cs="Arial"/>
          <w:sz w:val="22"/>
          <w:szCs w:val="20"/>
        </w:rPr>
      </w:pPr>
      <w:r w:rsidRPr="00EB7738">
        <w:rPr>
          <w:rFonts w:ascii="Arial" w:hAnsi="Arial" w:cs="Arial"/>
          <w:sz w:val="22"/>
          <w:szCs w:val="20"/>
        </w:rPr>
        <w:t xml:space="preserve">art. 6 ust. 1 lit. c RODO - przetwarzanie jest niezbędne do wypełnienia obowiązku prawnego ciążącego na Administratorze, w celu związanym z niniejszym postępowaniem o udzielenie zamówienia publicznego oraz jego rozstrzygnięcia, zawarcia i realizacji Umowy, udokumentowania postępowania o udzielenie zamówienia publicznego i jego archiwizacji, rozliczenia usługi bądź Umowy, </w:t>
      </w:r>
      <w:r w:rsidRPr="00EB7738">
        <w:rPr>
          <w:rFonts w:ascii="Arial" w:hAnsi="Arial" w:cs="Arial"/>
          <w:sz w:val="22"/>
          <w:szCs w:val="20"/>
        </w:rPr>
        <w:lastRenderedPageBreak/>
        <w:t>realizacji obowiązków podatkowych/rachunkowych i innych obowiązków prawnych ciążących na Administratorze;</w:t>
      </w:r>
    </w:p>
    <w:p w14:paraId="2E76518C" w14:textId="77777777" w:rsidR="002B2D62" w:rsidRPr="00EB7738" w:rsidRDefault="002B2D62" w:rsidP="002B2D62">
      <w:pPr>
        <w:pStyle w:val="Akapitzlist"/>
        <w:numPr>
          <w:ilvl w:val="0"/>
          <w:numId w:val="77"/>
        </w:numPr>
        <w:spacing w:line="300" w:lineRule="auto"/>
        <w:ind w:left="1276" w:hanging="425"/>
        <w:jc w:val="both"/>
        <w:rPr>
          <w:rFonts w:ascii="Arial" w:hAnsi="Arial" w:cs="Arial"/>
          <w:sz w:val="22"/>
          <w:szCs w:val="20"/>
        </w:rPr>
      </w:pPr>
      <w:r w:rsidRPr="00EB7738">
        <w:rPr>
          <w:rFonts w:ascii="Arial" w:hAnsi="Arial" w:cs="Arial"/>
          <w:sz w:val="22"/>
          <w:szCs w:val="20"/>
        </w:rPr>
        <w:t>art. 6 ust. 1 lit. f RODO – przetwarzanie wynika z prawnie uzasadnionych interesów realizowanych przez Administratora, w celu ustalenia, dochodzenia bądź obrony przed roszczeniami.</w:t>
      </w:r>
    </w:p>
    <w:p w14:paraId="0C2328C0"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sz w:val="22"/>
          <w:szCs w:val="20"/>
        </w:rPr>
      </w:pPr>
      <w:r w:rsidRPr="00EB7738">
        <w:rPr>
          <w:rFonts w:ascii="Arial" w:hAnsi="Arial" w:cs="Arial"/>
          <w:sz w:val="22"/>
          <w:szCs w:val="20"/>
        </w:rPr>
        <w:t>Administrator może ujawnić Pana/Pani dane osobowe następującym podmiotom:</w:t>
      </w:r>
    </w:p>
    <w:p w14:paraId="3BDF0CC4" w14:textId="77777777" w:rsidR="002B2D62" w:rsidRPr="00EB7738" w:rsidRDefault="002B2D62" w:rsidP="002B2D62">
      <w:pPr>
        <w:pStyle w:val="Akapitzlist"/>
        <w:numPr>
          <w:ilvl w:val="0"/>
          <w:numId w:val="76"/>
        </w:numPr>
        <w:spacing w:line="276" w:lineRule="auto"/>
        <w:ind w:left="1276" w:hanging="425"/>
        <w:jc w:val="both"/>
        <w:rPr>
          <w:rFonts w:ascii="Arial" w:hAnsi="Arial" w:cs="Arial"/>
          <w:sz w:val="22"/>
          <w:szCs w:val="20"/>
        </w:rPr>
      </w:pPr>
      <w:r w:rsidRPr="00EB7738">
        <w:rPr>
          <w:rFonts w:ascii="Arial" w:hAnsi="Arial" w:cs="Arial"/>
          <w:sz w:val="22"/>
          <w:szCs w:val="20"/>
        </w:rPr>
        <w:t>podmiotom upoważnionym na podstawie przepisów prawa,</w:t>
      </w:r>
    </w:p>
    <w:p w14:paraId="76F98BD3" w14:textId="77777777" w:rsidR="002B2D62" w:rsidRPr="00EB7738" w:rsidRDefault="002B2D62" w:rsidP="002B2D62">
      <w:pPr>
        <w:pStyle w:val="Akapitzlist"/>
        <w:numPr>
          <w:ilvl w:val="0"/>
          <w:numId w:val="76"/>
        </w:numPr>
        <w:spacing w:line="276" w:lineRule="auto"/>
        <w:ind w:left="1276" w:hanging="425"/>
        <w:jc w:val="both"/>
        <w:rPr>
          <w:rFonts w:ascii="Arial" w:hAnsi="Arial" w:cs="Arial"/>
          <w:sz w:val="22"/>
          <w:szCs w:val="20"/>
        </w:rPr>
      </w:pPr>
      <w:r w:rsidRPr="00EB7738">
        <w:rPr>
          <w:rFonts w:ascii="Arial" w:hAnsi="Arial" w:cs="Arial"/>
          <w:sz w:val="22"/>
          <w:szCs w:val="20"/>
        </w:rPr>
        <w:t>podmiotom którym udostępniona zostanie dokumentacja postępowania w oparciu o art. 18 oraz art. 74 ustawy z dnia 11 września 2019 r. – Prawo zamówień publicznych, dalej „ustawa Pzp”,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Pzp,</w:t>
      </w:r>
    </w:p>
    <w:p w14:paraId="5E760893" w14:textId="77777777" w:rsidR="002B2D62" w:rsidRPr="00EB7738" w:rsidRDefault="002B2D62" w:rsidP="002B2D62">
      <w:pPr>
        <w:pStyle w:val="Akapitzlist"/>
        <w:numPr>
          <w:ilvl w:val="0"/>
          <w:numId w:val="76"/>
        </w:numPr>
        <w:spacing w:line="276" w:lineRule="auto"/>
        <w:ind w:left="1276" w:hanging="425"/>
        <w:jc w:val="both"/>
        <w:rPr>
          <w:rFonts w:ascii="Arial" w:hAnsi="Arial" w:cs="Arial"/>
          <w:sz w:val="22"/>
          <w:szCs w:val="20"/>
        </w:rPr>
      </w:pPr>
      <w:r w:rsidRPr="00EB7738">
        <w:rPr>
          <w:rFonts w:ascii="Arial" w:hAnsi="Arial" w:cs="Arial"/>
          <w:sz w:val="22"/>
          <w:szCs w:val="20"/>
        </w:rPr>
        <w:t>podmiotom z Grupy Kapitałowej ENEA,</w:t>
      </w:r>
    </w:p>
    <w:p w14:paraId="7133D108" w14:textId="77777777" w:rsidR="002B2D62" w:rsidRPr="00EB7738" w:rsidRDefault="002B2D62" w:rsidP="002B2D62">
      <w:pPr>
        <w:pStyle w:val="Akapitzlist"/>
        <w:numPr>
          <w:ilvl w:val="0"/>
          <w:numId w:val="76"/>
        </w:numPr>
        <w:spacing w:line="276" w:lineRule="auto"/>
        <w:ind w:left="1276" w:hanging="425"/>
        <w:jc w:val="both"/>
        <w:rPr>
          <w:rFonts w:ascii="Arial" w:hAnsi="Arial" w:cs="Arial"/>
          <w:sz w:val="22"/>
          <w:szCs w:val="20"/>
        </w:rPr>
      </w:pPr>
      <w:r w:rsidRPr="00EB7738">
        <w:rPr>
          <w:rFonts w:ascii="Arial" w:hAnsi="Arial" w:cs="Arial"/>
          <w:sz w:val="22"/>
          <w:szCs w:val="20"/>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6BE713BE" w14:textId="77777777" w:rsidR="002B2D62" w:rsidRPr="00EB7738" w:rsidRDefault="002B2D62" w:rsidP="002B2D62">
      <w:pPr>
        <w:tabs>
          <w:tab w:val="left" w:pos="708"/>
          <w:tab w:val="left" w:pos="3402"/>
        </w:tabs>
        <w:spacing w:line="300" w:lineRule="auto"/>
        <w:ind w:left="578"/>
        <w:contextualSpacing/>
        <w:rPr>
          <w:rFonts w:ascii="Arial" w:hAnsi="Arial" w:cs="Arial"/>
          <w:sz w:val="22"/>
          <w:szCs w:val="20"/>
        </w:rPr>
      </w:pPr>
      <w:r w:rsidRPr="00EB7738">
        <w:rPr>
          <w:rFonts w:ascii="Arial" w:hAnsi="Arial" w:cs="Arial"/>
          <w:sz w:val="22"/>
          <w:szCs w:val="20"/>
        </w:rPr>
        <w:t xml:space="preserve">W przypadku konieczności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1AED5956"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sz w:val="22"/>
          <w:szCs w:val="20"/>
        </w:rPr>
      </w:pPr>
      <w:r w:rsidRPr="00EB7738">
        <w:rPr>
          <w:rFonts w:ascii="Arial" w:hAnsi="Arial" w:cs="Arial"/>
          <w:sz w:val="22"/>
          <w:szCs w:val="20"/>
        </w:rPr>
        <w:t>Pani/Pana dane osobowe będą przechowywane, zgodnie z art. 78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1E88EEB8"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sz w:val="22"/>
          <w:szCs w:val="20"/>
        </w:rPr>
      </w:pPr>
      <w:r w:rsidRPr="00EB7738">
        <w:rPr>
          <w:rFonts w:ascii="Arial" w:hAnsi="Arial" w:cs="Arial"/>
          <w:sz w:val="22"/>
          <w:szCs w:val="20"/>
        </w:rPr>
        <w:t>Obowiązek podania przez Panią/Pana danych osobowych bezpośrednio Pani/Pana dotyczących jest wymogiem ustawowym określonym w przepisach ustawy Pzp, związanym z udziałem w postępowaniu o udzielenie zamówienia publicznego.</w:t>
      </w:r>
    </w:p>
    <w:p w14:paraId="063ABE59" w14:textId="77777777" w:rsidR="002B2D62" w:rsidRPr="00EB7738" w:rsidRDefault="002B2D62" w:rsidP="002B2D62">
      <w:pPr>
        <w:tabs>
          <w:tab w:val="left" w:pos="708"/>
          <w:tab w:val="left" w:pos="3402"/>
        </w:tabs>
        <w:spacing w:line="300" w:lineRule="auto"/>
        <w:ind w:left="578"/>
        <w:contextualSpacing/>
        <w:rPr>
          <w:rFonts w:ascii="Arial" w:hAnsi="Arial" w:cs="Arial"/>
          <w:sz w:val="22"/>
          <w:szCs w:val="20"/>
        </w:rPr>
      </w:pPr>
      <w:r w:rsidRPr="00EB7738">
        <w:rPr>
          <w:rFonts w:ascii="Arial" w:hAnsi="Arial" w:cs="Arial"/>
          <w:sz w:val="22"/>
          <w:szCs w:val="20"/>
        </w:rPr>
        <w:t xml:space="preserve">Konsekwencją nie podania danych osobowych może być nieważność oferty w postępowaniu i niemożność zawarcia umowy, co wynika z przepisów  ustawy Pzp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wykonawcy (Dz.U. z 2020 r. poz. 2415).  </w:t>
      </w:r>
    </w:p>
    <w:p w14:paraId="16A503F9"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sz w:val="22"/>
          <w:szCs w:val="20"/>
        </w:rPr>
      </w:pPr>
      <w:r w:rsidRPr="00EB7738">
        <w:rPr>
          <w:rFonts w:ascii="Arial" w:hAnsi="Arial" w:cs="Arial"/>
          <w:sz w:val="22"/>
          <w:szCs w:val="20"/>
        </w:rPr>
        <w:t>W odniesieniu do Pani/Pana danych osobowych decyzje nie będą podejmowane w sposób zautomatyzowany (</w:t>
      </w:r>
      <w:r w:rsidRPr="00EB7738">
        <w:rPr>
          <w:rFonts w:ascii="Arial" w:hAnsi="Arial" w:cs="Arial"/>
          <w:bCs/>
          <w:sz w:val="22"/>
          <w:szCs w:val="20"/>
        </w:rPr>
        <w:t>nie będą podlegały profilowaniu)</w:t>
      </w:r>
      <w:r w:rsidRPr="00EB7738">
        <w:rPr>
          <w:rFonts w:ascii="Arial" w:hAnsi="Arial" w:cs="Arial"/>
          <w:sz w:val="22"/>
          <w:szCs w:val="20"/>
        </w:rPr>
        <w:t>, stosownie do art. 22 RODO.</w:t>
      </w:r>
    </w:p>
    <w:p w14:paraId="53961E4E"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bCs/>
          <w:sz w:val="22"/>
          <w:szCs w:val="20"/>
        </w:rPr>
      </w:pPr>
      <w:r w:rsidRPr="00EB7738">
        <w:rPr>
          <w:rFonts w:ascii="Arial" w:hAnsi="Arial" w:cs="Arial"/>
          <w:bCs/>
          <w:sz w:val="22"/>
          <w:szCs w:val="20"/>
        </w:rPr>
        <w:lastRenderedPageBreak/>
        <w:t>Administrator nie planuje udostępniać danych poza EOG, natomiast w związku z jawnością postępowania o udzielenie zamówienia publicznego, Państwa dane mogą być przekazywane do państw spoza EOG, z zastrzeżeniem ograniczeń o których mowa w art.18 oraz art. 74 ustawy Pzp.</w:t>
      </w:r>
    </w:p>
    <w:p w14:paraId="41156EAD"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sz w:val="22"/>
          <w:szCs w:val="20"/>
        </w:rPr>
      </w:pPr>
      <w:r w:rsidRPr="00EB7738">
        <w:rPr>
          <w:rFonts w:ascii="Arial" w:hAnsi="Arial" w:cs="Arial"/>
          <w:sz w:val="22"/>
          <w:szCs w:val="20"/>
        </w:rPr>
        <w:t>Posiada Pani/Pan prawo żądania:</w:t>
      </w:r>
    </w:p>
    <w:p w14:paraId="6E43C29A" w14:textId="77777777" w:rsidR="002B2D62" w:rsidRPr="00EB7738" w:rsidRDefault="002B2D62" w:rsidP="002B2D62">
      <w:pPr>
        <w:numPr>
          <w:ilvl w:val="0"/>
          <w:numId w:val="23"/>
        </w:numPr>
        <w:tabs>
          <w:tab w:val="left" w:pos="708"/>
          <w:tab w:val="left" w:pos="3402"/>
        </w:tabs>
        <w:spacing w:line="300" w:lineRule="auto"/>
        <w:ind w:left="1286"/>
        <w:contextualSpacing/>
        <w:jc w:val="both"/>
        <w:rPr>
          <w:rFonts w:ascii="Arial" w:hAnsi="Arial" w:cs="Arial"/>
          <w:sz w:val="22"/>
          <w:szCs w:val="20"/>
        </w:rPr>
      </w:pPr>
      <w:r w:rsidRPr="00EB7738">
        <w:rPr>
          <w:rFonts w:ascii="Arial" w:hAnsi="Arial" w:cs="Arial"/>
          <w:sz w:val="22"/>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8D9365" w14:textId="77777777" w:rsidR="002B2D62" w:rsidRPr="00EB7738" w:rsidRDefault="002B2D62" w:rsidP="002B2D62">
      <w:pPr>
        <w:numPr>
          <w:ilvl w:val="0"/>
          <w:numId w:val="23"/>
        </w:numPr>
        <w:tabs>
          <w:tab w:val="left" w:pos="708"/>
          <w:tab w:val="left" w:pos="3402"/>
        </w:tabs>
        <w:spacing w:line="300" w:lineRule="auto"/>
        <w:ind w:left="1286"/>
        <w:contextualSpacing/>
        <w:jc w:val="both"/>
        <w:rPr>
          <w:rFonts w:ascii="Arial" w:hAnsi="Arial" w:cs="Arial"/>
          <w:sz w:val="22"/>
          <w:szCs w:val="20"/>
        </w:rPr>
      </w:pPr>
      <w:r w:rsidRPr="00EB7738">
        <w:rPr>
          <w:rFonts w:ascii="Arial" w:hAnsi="Arial" w:cs="Arial"/>
          <w:sz w:val="22"/>
          <w:szCs w:val="20"/>
        </w:rPr>
        <w:t>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2A5C5080" w14:textId="77777777" w:rsidR="002B2D62" w:rsidRPr="00EB7738" w:rsidRDefault="002B2D62" w:rsidP="002B2D62">
      <w:pPr>
        <w:numPr>
          <w:ilvl w:val="0"/>
          <w:numId w:val="23"/>
        </w:numPr>
        <w:tabs>
          <w:tab w:val="left" w:pos="708"/>
          <w:tab w:val="left" w:pos="3402"/>
        </w:tabs>
        <w:spacing w:line="300" w:lineRule="auto"/>
        <w:ind w:left="1286"/>
        <w:contextualSpacing/>
        <w:jc w:val="both"/>
        <w:rPr>
          <w:rFonts w:ascii="Arial" w:hAnsi="Arial" w:cs="Arial"/>
          <w:sz w:val="22"/>
          <w:szCs w:val="20"/>
        </w:rPr>
      </w:pPr>
      <w:r w:rsidRPr="00EB7738">
        <w:rPr>
          <w:rFonts w:ascii="Arial" w:hAnsi="Arial" w:cs="Arial"/>
          <w:sz w:val="22"/>
          <w:szCs w:val="20"/>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32890AEE"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bCs/>
          <w:sz w:val="22"/>
          <w:szCs w:val="20"/>
        </w:rPr>
      </w:pPr>
      <w:r w:rsidRPr="00EB7738">
        <w:rPr>
          <w:rFonts w:ascii="Arial" w:hAnsi="Arial" w:cs="Arial"/>
          <w:bCs/>
          <w:sz w:val="22"/>
          <w:szCs w:val="20"/>
        </w:rPr>
        <w:t>Nie przysługuje Pani/Panu:</w:t>
      </w:r>
    </w:p>
    <w:p w14:paraId="4E750A6D" w14:textId="77777777" w:rsidR="002B2D62" w:rsidRPr="00EB7738" w:rsidRDefault="002B2D62" w:rsidP="002B2D62">
      <w:pPr>
        <w:numPr>
          <w:ilvl w:val="0"/>
          <w:numId w:val="24"/>
        </w:numPr>
        <w:tabs>
          <w:tab w:val="left" w:pos="708"/>
          <w:tab w:val="left" w:pos="3402"/>
        </w:tabs>
        <w:spacing w:line="300" w:lineRule="auto"/>
        <w:ind w:left="1298"/>
        <w:contextualSpacing/>
        <w:jc w:val="both"/>
        <w:rPr>
          <w:rFonts w:ascii="Arial" w:hAnsi="Arial" w:cs="Arial"/>
          <w:bCs/>
          <w:sz w:val="22"/>
          <w:szCs w:val="20"/>
        </w:rPr>
      </w:pPr>
      <w:r w:rsidRPr="00EB7738">
        <w:rPr>
          <w:rFonts w:ascii="Arial" w:hAnsi="Arial" w:cs="Arial"/>
          <w:bCs/>
          <w:sz w:val="22"/>
          <w:szCs w:val="20"/>
        </w:rPr>
        <w:t>w związku z art. 17 ust. 3 lit. b, d lub e RODO prawo do usunięcia danych osobowych;</w:t>
      </w:r>
    </w:p>
    <w:p w14:paraId="7B1DD9C0" w14:textId="77777777" w:rsidR="002B2D62" w:rsidRPr="00EB7738" w:rsidRDefault="002B2D62" w:rsidP="002B2D62">
      <w:pPr>
        <w:numPr>
          <w:ilvl w:val="0"/>
          <w:numId w:val="24"/>
        </w:numPr>
        <w:tabs>
          <w:tab w:val="left" w:pos="708"/>
          <w:tab w:val="left" w:pos="3402"/>
        </w:tabs>
        <w:spacing w:line="300" w:lineRule="auto"/>
        <w:ind w:left="1298"/>
        <w:contextualSpacing/>
        <w:jc w:val="both"/>
        <w:rPr>
          <w:rFonts w:ascii="Arial" w:hAnsi="Arial" w:cs="Arial"/>
          <w:bCs/>
          <w:sz w:val="22"/>
          <w:szCs w:val="20"/>
        </w:rPr>
      </w:pPr>
      <w:r w:rsidRPr="00EB7738">
        <w:rPr>
          <w:rFonts w:ascii="Arial" w:hAnsi="Arial" w:cs="Arial"/>
          <w:bCs/>
          <w:sz w:val="22"/>
          <w:szCs w:val="20"/>
        </w:rPr>
        <w:t>prawo do przenoszenia danych osobowych, o którym mowa w art. 20 RODO, gdyż podstawą prawną przetwarzania danych osobowych jest przepis art. 6 ust. 1 lit. c RODO;</w:t>
      </w:r>
    </w:p>
    <w:p w14:paraId="43379901" w14:textId="77777777" w:rsidR="002B2D62" w:rsidRPr="00EB7738" w:rsidRDefault="002B2D62" w:rsidP="002B2D62">
      <w:pPr>
        <w:numPr>
          <w:ilvl w:val="0"/>
          <w:numId w:val="24"/>
        </w:numPr>
        <w:tabs>
          <w:tab w:val="left" w:pos="708"/>
          <w:tab w:val="left" w:pos="3402"/>
        </w:tabs>
        <w:spacing w:line="300" w:lineRule="auto"/>
        <w:ind w:left="1298"/>
        <w:contextualSpacing/>
        <w:jc w:val="both"/>
        <w:rPr>
          <w:rFonts w:ascii="Arial" w:hAnsi="Arial" w:cs="Arial"/>
          <w:bCs/>
          <w:sz w:val="22"/>
          <w:szCs w:val="20"/>
        </w:rPr>
      </w:pPr>
      <w:r w:rsidRPr="00EB7738">
        <w:rPr>
          <w:rFonts w:ascii="Arial" w:hAnsi="Arial" w:cs="Arial"/>
          <w:bCs/>
          <w:sz w:val="22"/>
          <w:szCs w:val="20"/>
        </w:rPr>
        <w:t>na podstawie art. 21 RODO prawo sprzeciwu, wobec przetwarzania danych osobowych, gdyż podstawą prawną przetwarzania Pani/Pana danych osobowych jest art. 6 ust. 1 lit. c RODO.</w:t>
      </w:r>
    </w:p>
    <w:p w14:paraId="46F597C0"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bCs/>
          <w:sz w:val="22"/>
          <w:szCs w:val="20"/>
        </w:rPr>
      </w:pPr>
      <w:r w:rsidRPr="00EB7738">
        <w:rPr>
          <w:rFonts w:ascii="Arial" w:hAnsi="Arial" w:cs="Arial"/>
          <w:bCs/>
          <w:sz w:val="22"/>
          <w:szCs w:val="20"/>
        </w:rPr>
        <w:t>Realizacja praw, o których mowa powyżej, może odbywać się poprzez wskazanie swoich żądań/sprzeciwu Inspektorowi Ochrony Danych. Dane kontaktowe i możliwe kanały kontaktu z Inspektorem Ochrony Danych wskazane są w pkt. 2.</w:t>
      </w:r>
    </w:p>
    <w:p w14:paraId="56CB792A"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bCs/>
          <w:sz w:val="22"/>
          <w:szCs w:val="20"/>
        </w:rPr>
      </w:pPr>
      <w:r w:rsidRPr="00EB7738">
        <w:rPr>
          <w:rFonts w:ascii="Arial" w:hAnsi="Arial" w:cs="Arial"/>
          <w:bCs/>
          <w:sz w:val="22"/>
          <w:szCs w:val="20"/>
        </w:rPr>
        <w:t>Przysługuje Panu/Pani prawo wniesienia skargi do Prezesa Urzędu Ochrony Danych Osobowych w przypadku, gdy uzna Pan/Pani, iż przetwarzanie danych osobowych przez Administratora narusza przepisy o ochronie danych osobowych.</w:t>
      </w:r>
    </w:p>
    <w:p w14:paraId="019867C1" w14:textId="701F48F3" w:rsidR="00190A59" w:rsidRPr="00F1451C" w:rsidRDefault="00190A59" w:rsidP="00824333">
      <w:pPr>
        <w:pStyle w:val="pkt"/>
        <w:spacing w:before="0" w:after="0" w:line="304" w:lineRule="exact"/>
        <w:rPr>
          <w:rFonts w:ascii="Arial" w:hAnsi="Arial" w:cs="Arial"/>
          <w:sz w:val="22"/>
          <w:szCs w:val="22"/>
        </w:rPr>
      </w:pPr>
    </w:p>
    <w:p w14:paraId="4ED1087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43FAF25" w14:textId="520AAC8B" w:rsidR="00F56513" w:rsidRPr="00F1451C" w:rsidRDefault="00475975" w:rsidP="00424E8E">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xml:space="preserve">. Prawo zamówień publicznych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5A2F025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5878E27F"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309612C1" w14:textId="12A42EFE" w:rsidR="003C7684" w:rsidRPr="00F1451C" w:rsidRDefault="00523D8F" w:rsidP="00F1495B">
      <w:pPr>
        <w:pStyle w:val="pkt"/>
        <w:spacing w:before="0" w:after="0" w:line="304" w:lineRule="exact"/>
        <w:ind w:left="426" w:hanging="426"/>
        <w:rPr>
          <w:rFonts w:ascii="Arial" w:hAnsi="Arial" w:cs="Arial"/>
          <w:sz w:val="22"/>
          <w:szCs w:val="22"/>
        </w:rPr>
      </w:pPr>
      <w:r w:rsidRPr="00523D8F">
        <w:rPr>
          <w:rFonts w:ascii="Arial" w:hAnsi="Arial" w:cs="Arial"/>
          <w:b/>
          <w:bCs/>
          <w:sz w:val="22"/>
          <w:szCs w:val="22"/>
        </w:rPr>
        <w:t>4.</w:t>
      </w:r>
      <w:r>
        <w:rPr>
          <w:rFonts w:ascii="Arial" w:hAnsi="Arial" w:cs="Arial"/>
          <w:sz w:val="22"/>
          <w:szCs w:val="22"/>
        </w:rPr>
        <w:t xml:space="preserve">    </w:t>
      </w:r>
      <w:r w:rsidRPr="00523D8F">
        <w:rPr>
          <w:rFonts w:ascii="Arial" w:hAnsi="Arial" w:cs="Arial"/>
          <w:sz w:val="22"/>
          <w:szCs w:val="22"/>
        </w:rPr>
        <w:t>Zamawiający przewiduje przeprowadzeni</w:t>
      </w:r>
      <w:r w:rsidR="00F1495B">
        <w:rPr>
          <w:rFonts w:ascii="Arial" w:hAnsi="Arial" w:cs="Arial"/>
          <w:sz w:val="22"/>
          <w:szCs w:val="22"/>
        </w:rPr>
        <w:t>e</w:t>
      </w:r>
      <w:r w:rsidRPr="00523D8F">
        <w:rPr>
          <w:rFonts w:ascii="Arial" w:hAnsi="Arial" w:cs="Arial"/>
          <w:sz w:val="22"/>
          <w:szCs w:val="22"/>
        </w:rPr>
        <w:t xml:space="preserve"> aukcji elektronicznej.</w:t>
      </w:r>
    </w:p>
    <w:p w14:paraId="085A502E" w14:textId="77777777" w:rsidR="00833F1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6E685BF9" w14:textId="2D1183CA" w:rsidR="00377028" w:rsidRDefault="00523D8F" w:rsidP="00721C3F">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721C3F">
        <w:rPr>
          <w:rFonts w:ascii="Arial" w:hAnsi="Arial" w:cs="Arial"/>
          <w:sz w:val="22"/>
          <w:szCs w:val="22"/>
        </w:rPr>
        <w:t>dostaw</w:t>
      </w:r>
      <w:r w:rsidR="00ED367C" w:rsidRPr="00F1451C">
        <w:rPr>
          <w:rFonts w:ascii="Arial" w:hAnsi="Arial" w:cs="Arial"/>
          <w:sz w:val="22"/>
          <w:szCs w:val="22"/>
        </w:rPr>
        <w:t>.</w:t>
      </w:r>
    </w:p>
    <w:p w14:paraId="7A7F3F15" w14:textId="308A8D28" w:rsidR="00A75D4E" w:rsidRPr="00E83A99" w:rsidRDefault="00A75D4E" w:rsidP="00A75D4E">
      <w:pPr>
        <w:pStyle w:val="pkt"/>
        <w:spacing w:line="304" w:lineRule="exact"/>
        <w:ind w:left="426" w:hanging="426"/>
        <w:rPr>
          <w:rFonts w:ascii="Arial" w:hAnsi="Arial" w:cs="Arial"/>
          <w:sz w:val="22"/>
          <w:szCs w:val="22"/>
        </w:rPr>
      </w:pPr>
      <w:r>
        <w:rPr>
          <w:rFonts w:ascii="Arial" w:hAnsi="Arial" w:cs="Arial"/>
          <w:b/>
          <w:sz w:val="22"/>
          <w:szCs w:val="22"/>
        </w:rPr>
        <w:t>7.</w:t>
      </w:r>
      <w:r>
        <w:rPr>
          <w:rFonts w:ascii="Arial" w:hAnsi="Arial" w:cs="Arial"/>
          <w:sz w:val="22"/>
          <w:szCs w:val="22"/>
        </w:rPr>
        <w:t xml:space="preserve"> </w:t>
      </w:r>
      <w:r w:rsidRPr="00E83A99">
        <w:rPr>
          <w:rFonts w:ascii="Arial" w:hAnsi="Arial" w:cs="Arial"/>
          <w:sz w:val="22"/>
          <w:szCs w:val="22"/>
        </w:rPr>
        <w:t xml:space="preserve">Zamawiający, ze względu na specyfikę przedmiotu zamówienia, </w:t>
      </w:r>
      <w:r w:rsidRPr="004A62E4">
        <w:rPr>
          <w:rFonts w:ascii="Arial" w:hAnsi="Arial" w:cs="Arial"/>
          <w:b/>
          <w:sz w:val="22"/>
          <w:szCs w:val="22"/>
        </w:rPr>
        <w:t>wymaga</w:t>
      </w:r>
      <w:r w:rsidRPr="00E83A99">
        <w:rPr>
          <w:rFonts w:ascii="Arial" w:hAnsi="Arial" w:cs="Arial"/>
          <w:sz w:val="22"/>
          <w:szCs w:val="22"/>
        </w:rPr>
        <w:t xml:space="preserve"> złożenia oferty po odbyciu wizji lokalnej, mającej na celu zapoznanie potencjalnych Wykonawców z ogólną topografią Elektrowni, warunkami wykonania prac i specyfiką urządzeń. Zamawiający umożliwia odbycie wizji lokalnej w każdy wtorek, w godz. od 08:00 do 14:00 w okresie biegu terminu na składanie ofert. Przedstawiciele potencjalnych Wykonawców powinni przesłać wypełniony wykaz osób (zgodnie z załącznikiem Z-2 Dokumentu Związanego nr 2 do Instrukcji Organizacji Bezpiecznej Pracy - I/DB/B/20/2013) skierowanych do przeprowadzenia wizji lokalnej na adres e-mail: </w:t>
      </w:r>
      <w:hyperlink r:id="rId12" w:history="1">
        <w:r w:rsidR="00045BD1" w:rsidRPr="001B5A25">
          <w:rPr>
            <w:rStyle w:val="Hipercze"/>
          </w:rPr>
          <w:t>marek.wojdan@enea.pl</w:t>
        </w:r>
      </w:hyperlink>
      <w:r w:rsidR="00045BD1">
        <w:t xml:space="preserve"> </w:t>
      </w:r>
      <w:r>
        <w:rPr>
          <w:rFonts w:ascii="Arial" w:hAnsi="Arial" w:cs="Arial"/>
          <w:sz w:val="22"/>
          <w:szCs w:val="22"/>
        </w:rPr>
        <w:t xml:space="preserve"> oraz </w:t>
      </w:r>
      <w:hyperlink r:id="rId13" w:history="1">
        <w:r w:rsidR="00045BD1" w:rsidRPr="001B5A25">
          <w:rPr>
            <w:rStyle w:val="Hipercze"/>
            <w:rFonts w:ascii="Arial" w:hAnsi="Arial" w:cs="Arial"/>
            <w:sz w:val="22"/>
            <w:szCs w:val="22"/>
          </w:rPr>
          <w:t>marcin.noga@enea.pl</w:t>
        </w:r>
      </w:hyperlink>
      <w:r>
        <w:rPr>
          <w:rFonts w:ascii="Arial" w:hAnsi="Arial" w:cs="Arial"/>
          <w:sz w:val="22"/>
          <w:szCs w:val="22"/>
        </w:rPr>
        <w:t xml:space="preserve"> (osoby</w:t>
      </w:r>
      <w:r w:rsidRPr="00E83A99">
        <w:rPr>
          <w:rFonts w:ascii="Arial" w:hAnsi="Arial" w:cs="Arial"/>
          <w:sz w:val="22"/>
          <w:szCs w:val="22"/>
        </w:rPr>
        <w:t xml:space="preserve"> do kontaktów ws. wizji lokalnej – Pan </w:t>
      </w:r>
      <w:r w:rsidR="00045BD1">
        <w:rPr>
          <w:rFonts w:ascii="Arial" w:hAnsi="Arial" w:cs="Arial"/>
          <w:sz w:val="22"/>
          <w:szCs w:val="22"/>
        </w:rPr>
        <w:t>Marek Wojdan</w:t>
      </w:r>
      <w:r w:rsidRPr="00E83A99">
        <w:rPr>
          <w:rFonts w:ascii="Arial" w:hAnsi="Arial" w:cs="Arial"/>
          <w:sz w:val="22"/>
          <w:szCs w:val="22"/>
        </w:rPr>
        <w:t xml:space="preserve"> tel. </w:t>
      </w:r>
      <w:r w:rsidR="00DA3B00" w:rsidRPr="00DA3B00">
        <w:rPr>
          <w:rFonts w:ascii="Arial" w:hAnsi="Arial" w:cs="Arial"/>
          <w:sz w:val="22"/>
          <w:szCs w:val="22"/>
        </w:rPr>
        <w:t xml:space="preserve">+48158656161 </w:t>
      </w:r>
      <w:r>
        <w:rPr>
          <w:rFonts w:ascii="Arial" w:hAnsi="Arial" w:cs="Arial"/>
          <w:sz w:val="22"/>
          <w:szCs w:val="22"/>
        </w:rPr>
        <w:t xml:space="preserve">oraz Pan </w:t>
      </w:r>
      <w:r w:rsidR="00045BD1">
        <w:rPr>
          <w:rFonts w:ascii="Arial" w:hAnsi="Arial" w:cs="Arial"/>
          <w:sz w:val="22"/>
          <w:szCs w:val="22"/>
        </w:rPr>
        <w:t>Marcin Noga</w:t>
      </w:r>
      <w:r>
        <w:rPr>
          <w:rFonts w:ascii="Arial" w:hAnsi="Arial" w:cs="Arial"/>
          <w:sz w:val="22"/>
          <w:szCs w:val="22"/>
        </w:rPr>
        <w:t xml:space="preserve"> </w:t>
      </w:r>
      <w:r w:rsidR="00DA3B00">
        <w:rPr>
          <w:rFonts w:ascii="Arial" w:hAnsi="Arial" w:cs="Arial"/>
          <w:sz w:val="22"/>
          <w:szCs w:val="22"/>
        </w:rPr>
        <w:t>tel. +48158656394</w:t>
      </w:r>
      <w:r w:rsidRPr="00E83A99">
        <w:rPr>
          <w:rFonts w:ascii="Arial" w:hAnsi="Arial" w:cs="Arial"/>
          <w:sz w:val="22"/>
          <w:szCs w:val="22"/>
        </w:rPr>
        <w:t xml:space="preserve">) z minimum 3 dniowym wyprzedzeniem, celem ustalenia szkolenia z zakresu BHP. Załącznik Z-2 do Dokumentu Związanego nr 2 do Instrukcji Organizacji Bezpiecznej Pracy - I/DB/B/20/2013 dostępny jest na stronie: </w:t>
      </w:r>
    </w:p>
    <w:p w14:paraId="7EA40B13" w14:textId="77777777" w:rsidR="00A75D4E" w:rsidRPr="00E83A99" w:rsidRDefault="00A75D4E" w:rsidP="00A75D4E">
      <w:pPr>
        <w:pStyle w:val="pkt"/>
        <w:spacing w:line="304" w:lineRule="exact"/>
        <w:ind w:left="426" w:hanging="426"/>
        <w:rPr>
          <w:rFonts w:ascii="Arial" w:hAnsi="Arial" w:cs="Arial"/>
          <w:sz w:val="22"/>
          <w:szCs w:val="22"/>
        </w:rPr>
      </w:pPr>
      <w:r w:rsidRPr="00E83A99">
        <w:rPr>
          <w:rFonts w:ascii="Arial" w:hAnsi="Arial" w:cs="Arial"/>
          <w:sz w:val="22"/>
          <w:szCs w:val="22"/>
        </w:rPr>
        <w:t xml:space="preserve">       https://www.enea.pl/pl/grupaenea/o-grupie/spolki-grupy-enea/polaniec/zamowienia/dokumenty-dla-wykonawcow-i-dostawcow</w:t>
      </w:r>
    </w:p>
    <w:p w14:paraId="7649E13E" w14:textId="77777777" w:rsidR="00A75D4E" w:rsidRPr="00824333" w:rsidRDefault="00A75D4E" w:rsidP="00A75D4E">
      <w:pPr>
        <w:pStyle w:val="pkt"/>
        <w:spacing w:before="0" w:after="0" w:line="304" w:lineRule="exact"/>
        <w:ind w:left="284" w:firstLine="0"/>
        <w:rPr>
          <w:b/>
          <w:color w:val="FF0000"/>
        </w:rPr>
      </w:pPr>
      <w:r w:rsidRPr="00824333">
        <w:rPr>
          <w:b/>
          <w:color w:val="FF0000"/>
        </w:rPr>
        <w:t>UWAGA!</w:t>
      </w:r>
    </w:p>
    <w:p w14:paraId="0B5305C8" w14:textId="77777777" w:rsidR="00A75D4E" w:rsidRPr="00824333" w:rsidRDefault="00A75D4E" w:rsidP="00A75D4E">
      <w:pPr>
        <w:pStyle w:val="pkt"/>
        <w:spacing w:before="0" w:after="0" w:line="304" w:lineRule="exact"/>
        <w:ind w:left="426" w:firstLine="0"/>
        <w:rPr>
          <w:rFonts w:ascii="Arial" w:hAnsi="Arial" w:cs="Arial"/>
          <w:color w:val="FF0000"/>
          <w:sz w:val="22"/>
          <w:szCs w:val="22"/>
        </w:rPr>
      </w:pPr>
      <w:r w:rsidRPr="00824333">
        <w:rPr>
          <w:rFonts w:ascii="Arial" w:hAnsi="Arial" w:cs="Arial"/>
          <w:color w:val="FF0000"/>
          <w:sz w:val="22"/>
          <w:szCs w:val="22"/>
        </w:rPr>
        <w:t>Zamawiający informuje, na podstawie art. 226 ust. 1 pkt 18) p.z.p., iż odrzuca ofertę, jeśli została złożona bez odbycia wizji lokalnej, w przypadku gdy Zamawiający tego wymagał w dokumentach zamówienia.</w:t>
      </w:r>
    </w:p>
    <w:p w14:paraId="13F9AD15" w14:textId="1B071A0E" w:rsidR="00A75D4E" w:rsidRPr="001E015C" w:rsidRDefault="00A75D4E" w:rsidP="00721C3F">
      <w:pPr>
        <w:pStyle w:val="pkt"/>
        <w:spacing w:before="0" w:after="0" w:line="304" w:lineRule="exact"/>
        <w:ind w:left="426" w:hanging="426"/>
        <w:rPr>
          <w:rFonts w:ascii="Arial" w:hAnsi="Arial" w:cs="Arial"/>
          <w:sz w:val="22"/>
          <w:szCs w:val="22"/>
        </w:rPr>
      </w:pPr>
    </w:p>
    <w:p w14:paraId="349D4702"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10B9F2C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78C962A2" w14:textId="0EB27C32" w:rsidR="00E26000" w:rsidRPr="00E26000" w:rsidRDefault="00475975" w:rsidP="00E26000">
      <w:pPr>
        <w:pStyle w:val="pkt"/>
        <w:ind w:left="426" w:hanging="426"/>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B8046D">
        <w:rPr>
          <w:rFonts w:ascii="Arial" w:hAnsi="Arial" w:cs="Arial"/>
          <w:sz w:val="22"/>
          <w:szCs w:val="22"/>
        </w:rPr>
        <w:t xml:space="preserve"> </w:t>
      </w:r>
      <w:r w:rsidR="00233E6B">
        <w:rPr>
          <w:rFonts w:ascii="Arial" w:hAnsi="Arial" w:cs="Arial"/>
          <w:sz w:val="22"/>
          <w:szCs w:val="22"/>
        </w:rPr>
        <w:t xml:space="preserve">jest </w:t>
      </w:r>
      <w:r w:rsidR="00E26000" w:rsidRPr="00824333">
        <w:rPr>
          <w:rFonts w:ascii="Arial" w:hAnsi="Arial" w:cs="Arial"/>
          <w:sz w:val="22"/>
          <w:szCs w:val="22"/>
        </w:rPr>
        <w:t>„Dostawa transforma</w:t>
      </w:r>
      <w:r w:rsidR="00E26000">
        <w:rPr>
          <w:rFonts w:ascii="Arial" w:hAnsi="Arial" w:cs="Arial"/>
          <w:sz w:val="22"/>
          <w:szCs w:val="22"/>
        </w:rPr>
        <w:t>tora blokowego 290 MVA 400 kV z </w:t>
      </w:r>
      <w:r w:rsidR="00E26000" w:rsidRPr="00824333">
        <w:rPr>
          <w:rFonts w:ascii="Arial" w:hAnsi="Arial" w:cs="Arial"/>
          <w:sz w:val="22"/>
          <w:szCs w:val="22"/>
        </w:rPr>
        <w:t>przełącznikiem zaczepów (PPZ) na stanowisko TB9 w Enea Elektrownia Połaniec S.A.”</w:t>
      </w:r>
    </w:p>
    <w:p w14:paraId="48A31747" w14:textId="5DFE6FF5" w:rsidR="00F5314F" w:rsidRPr="00F1451C" w:rsidRDefault="00F5314F" w:rsidP="006A0593">
      <w:pPr>
        <w:pStyle w:val="pkt"/>
        <w:spacing w:before="0" w:after="0" w:line="304" w:lineRule="exact"/>
        <w:ind w:left="426" w:hanging="426"/>
        <w:rPr>
          <w:rFonts w:ascii="Arial" w:hAnsi="Arial" w:cs="Arial"/>
          <w:sz w:val="22"/>
          <w:szCs w:val="22"/>
        </w:rPr>
      </w:pPr>
    </w:p>
    <w:p w14:paraId="33C0E2F9" w14:textId="77777777"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B8046D" w:rsidRPr="009062F6" w14:paraId="6ED942BE" w14:textId="77777777" w:rsidTr="0016185D">
        <w:trPr>
          <w:trHeight w:val="30"/>
        </w:trPr>
        <w:tc>
          <w:tcPr>
            <w:tcW w:w="1985" w:type="dxa"/>
            <w:tcMar>
              <w:top w:w="15" w:type="dxa"/>
              <w:left w:w="15" w:type="dxa"/>
              <w:bottom w:w="15" w:type="dxa"/>
              <w:right w:w="15" w:type="dxa"/>
            </w:tcMar>
            <w:vAlign w:val="center"/>
          </w:tcPr>
          <w:p w14:paraId="09D03EAE" w14:textId="77777777" w:rsidR="00B8046D" w:rsidRPr="00EF340D" w:rsidRDefault="00B8046D" w:rsidP="0016185D">
            <w:pPr>
              <w:jc w:val="center"/>
              <w:rPr>
                <w:rFonts w:asciiTheme="minorBidi" w:hAnsiTheme="minorBidi" w:cstheme="minorBidi"/>
                <w:b/>
                <w:sz w:val="22"/>
                <w:szCs w:val="22"/>
              </w:rPr>
            </w:pPr>
            <w:r w:rsidRPr="00EF340D">
              <w:rPr>
                <w:rFonts w:asciiTheme="minorBidi" w:hAnsiTheme="minorBidi" w:cstheme="minorBidi"/>
                <w:b/>
                <w:sz w:val="22"/>
                <w:szCs w:val="22"/>
              </w:rPr>
              <w:t>Kod CPV</w:t>
            </w:r>
          </w:p>
        </w:tc>
        <w:tc>
          <w:tcPr>
            <w:tcW w:w="7366" w:type="dxa"/>
            <w:tcMar>
              <w:top w:w="15" w:type="dxa"/>
              <w:left w:w="15" w:type="dxa"/>
              <w:bottom w:w="15" w:type="dxa"/>
              <w:right w:w="15" w:type="dxa"/>
            </w:tcMar>
            <w:vAlign w:val="center"/>
          </w:tcPr>
          <w:p w14:paraId="150152FC" w14:textId="77777777" w:rsidR="00B8046D" w:rsidRPr="00EF340D" w:rsidRDefault="00B8046D" w:rsidP="0016185D">
            <w:pPr>
              <w:jc w:val="center"/>
              <w:rPr>
                <w:rFonts w:asciiTheme="minorBidi" w:hAnsiTheme="minorBidi" w:cstheme="minorBidi"/>
                <w:b/>
                <w:sz w:val="22"/>
                <w:szCs w:val="22"/>
              </w:rPr>
            </w:pPr>
            <w:r w:rsidRPr="00EF340D">
              <w:rPr>
                <w:rFonts w:asciiTheme="minorBidi" w:hAnsiTheme="minorBidi" w:cstheme="minorBidi"/>
                <w:b/>
                <w:sz w:val="22"/>
                <w:szCs w:val="22"/>
              </w:rPr>
              <w:t>Nazwa CPV</w:t>
            </w:r>
          </w:p>
        </w:tc>
      </w:tr>
      <w:tr w:rsidR="006A0593" w:rsidRPr="009062F6" w14:paraId="67084540" w14:textId="77777777" w:rsidTr="00161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E271E1" w14:textId="0519E1E6" w:rsidR="006A0593" w:rsidRPr="00EF340D" w:rsidRDefault="001C59AC" w:rsidP="006A0593">
            <w:pPr>
              <w:jc w:val="center"/>
              <w:rPr>
                <w:rFonts w:asciiTheme="minorBidi" w:hAnsiTheme="minorBidi" w:cstheme="minorBidi"/>
                <w:sz w:val="22"/>
                <w:szCs w:val="22"/>
              </w:rPr>
            </w:pPr>
            <w:r>
              <w:rPr>
                <w:rFonts w:asciiTheme="minorBidi" w:hAnsiTheme="minorBidi" w:cstheme="minorBidi"/>
                <w:sz w:val="22"/>
                <w:szCs w:val="22"/>
              </w:rPr>
              <w:t>31170000-8</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378C25" w14:textId="7760284F" w:rsidR="006A0593" w:rsidRPr="00EF340D" w:rsidRDefault="001C59AC" w:rsidP="00824333">
            <w:pPr>
              <w:jc w:val="center"/>
              <w:rPr>
                <w:rFonts w:asciiTheme="minorBidi" w:hAnsiTheme="minorBidi" w:cstheme="minorBidi"/>
                <w:sz w:val="22"/>
                <w:szCs w:val="22"/>
              </w:rPr>
            </w:pPr>
            <w:r>
              <w:rPr>
                <w:rFonts w:asciiTheme="minorBidi" w:hAnsiTheme="minorBidi" w:cstheme="minorBidi"/>
                <w:sz w:val="22"/>
                <w:szCs w:val="22"/>
              </w:rPr>
              <w:t>Transformatory</w:t>
            </w:r>
          </w:p>
        </w:tc>
      </w:tr>
    </w:tbl>
    <w:p w14:paraId="435591F9" w14:textId="77777777" w:rsidR="00265A3D" w:rsidRPr="00F1451C" w:rsidRDefault="00265A3D" w:rsidP="00F1451C">
      <w:pPr>
        <w:pStyle w:val="pkt"/>
        <w:spacing w:before="0" w:after="0" w:line="304" w:lineRule="exact"/>
        <w:ind w:left="426" w:hanging="426"/>
        <w:rPr>
          <w:rFonts w:ascii="Arial" w:hAnsi="Arial" w:cs="Arial"/>
          <w:sz w:val="22"/>
          <w:szCs w:val="22"/>
        </w:rPr>
      </w:pPr>
    </w:p>
    <w:p w14:paraId="44CDE29C"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297B5CC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CA22908"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740D1EB3" w14:textId="73D5996E" w:rsidR="00507371" w:rsidRPr="00F1451C" w:rsidRDefault="00475975" w:rsidP="00F86817">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365FB08A"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10046D2F"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14DD6FC1"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0E150420"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574BFE44"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19664ADA"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4524000"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6DF952"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300296E8"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6E640D22" w14:textId="30416F59" w:rsidR="00A73229" w:rsidRPr="00F1451C" w:rsidRDefault="00475975" w:rsidP="00EF340D">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6A0605" w:rsidRPr="006A0605">
        <w:rPr>
          <w:rFonts w:ascii="Arial" w:hAnsi="Arial" w:cs="Arial"/>
          <w:sz w:val="22"/>
          <w:szCs w:val="22"/>
        </w:rPr>
        <w:t>Termin realizacji. Wymagany termin dostawy, montażu i uru</w:t>
      </w:r>
      <w:r w:rsidR="003117FC">
        <w:rPr>
          <w:rFonts w:ascii="Arial" w:hAnsi="Arial" w:cs="Arial"/>
          <w:sz w:val="22"/>
          <w:szCs w:val="22"/>
        </w:rPr>
        <w:t>chomienia transformatora – do 36</w:t>
      </w:r>
      <w:r w:rsidR="006A0605" w:rsidRPr="006A0605">
        <w:rPr>
          <w:rFonts w:ascii="Arial" w:hAnsi="Arial" w:cs="Arial"/>
          <w:sz w:val="22"/>
          <w:szCs w:val="22"/>
        </w:rPr>
        <w:t xml:space="preserve"> miesięcy od podpisania umowy</w:t>
      </w:r>
      <w:r w:rsidR="006A0605">
        <w:rPr>
          <w:rFonts w:ascii="Arial" w:hAnsi="Arial" w:cs="Arial"/>
          <w:sz w:val="22"/>
          <w:szCs w:val="22"/>
        </w:rPr>
        <w:t xml:space="preserve">. </w:t>
      </w:r>
      <w:r w:rsidR="00CE6396">
        <w:rPr>
          <w:rFonts w:ascii="Arial" w:hAnsi="Arial" w:cs="Arial"/>
          <w:sz w:val="22"/>
          <w:szCs w:val="22"/>
        </w:rPr>
        <w:t>Termin został szczegółowo określony we Wzorze Umowy.</w:t>
      </w:r>
    </w:p>
    <w:p w14:paraId="0F58BCCD"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5A4FCA3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20E176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1"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1"/>
    </w:p>
    <w:p w14:paraId="31A44EFD" w14:textId="52ACB83E"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472505E1" w14:textId="77777777" w:rsidR="008D4AE8" w:rsidRPr="00F1451C" w:rsidRDefault="008D4AE8" w:rsidP="00F1451C">
      <w:pPr>
        <w:pStyle w:val="Teksttreci0"/>
        <w:shd w:val="clear" w:color="auto" w:fill="auto"/>
        <w:spacing w:line="304" w:lineRule="exact"/>
        <w:ind w:left="852" w:right="20" w:hanging="425"/>
        <w:jc w:val="both"/>
        <w:rPr>
          <w:rFonts w:ascii="Arial" w:hAnsi="Arial" w:cs="Arial"/>
          <w:sz w:val="22"/>
          <w:szCs w:val="22"/>
          <w:lang w:val="pl-PL"/>
        </w:rPr>
      </w:pPr>
    </w:p>
    <w:p w14:paraId="07771CD3" w14:textId="725F5D08" w:rsidR="009A609A" w:rsidRPr="008D4AE8" w:rsidRDefault="009A609A" w:rsidP="00F1451C">
      <w:pPr>
        <w:pStyle w:val="Teksttreci0"/>
        <w:shd w:val="clear" w:color="auto" w:fill="auto"/>
        <w:spacing w:line="304" w:lineRule="exact"/>
        <w:ind w:left="852" w:right="20" w:firstLine="0"/>
        <w:jc w:val="both"/>
        <w:rPr>
          <w:rFonts w:ascii="Arial" w:hAnsi="Arial" w:cs="Arial"/>
          <w:b/>
          <w:bCs/>
          <w:sz w:val="22"/>
          <w:szCs w:val="22"/>
          <w:lang w:val="pl-PL"/>
        </w:rPr>
      </w:pPr>
      <w:r w:rsidRPr="008D4AE8">
        <w:rPr>
          <w:rFonts w:ascii="Arial" w:hAnsi="Arial" w:cs="Arial"/>
          <w:b/>
          <w:bCs/>
          <w:color w:val="548DD4" w:themeColor="text2" w:themeTint="99"/>
          <w:sz w:val="22"/>
          <w:szCs w:val="22"/>
          <w:lang w:val="pl-PL"/>
        </w:rPr>
        <w:t>Zamawiający nie stawia warunku w powyższym zakresie.</w:t>
      </w:r>
    </w:p>
    <w:p w14:paraId="4F80E302" w14:textId="77777777" w:rsidR="008D4AE8" w:rsidRPr="00F1451C" w:rsidRDefault="008D4AE8" w:rsidP="00F1451C">
      <w:pPr>
        <w:pStyle w:val="Teksttreci0"/>
        <w:shd w:val="clear" w:color="auto" w:fill="auto"/>
        <w:spacing w:line="304" w:lineRule="exact"/>
        <w:ind w:left="852" w:right="20" w:firstLine="0"/>
        <w:jc w:val="both"/>
        <w:rPr>
          <w:rFonts w:ascii="Arial" w:hAnsi="Arial" w:cs="Arial"/>
          <w:sz w:val="22"/>
          <w:szCs w:val="22"/>
          <w:lang w:val="pl-PL"/>
        </w:rPr>
      </w:pPr>
    </w:p>
    <w:p w14:paraId="7F99871E" w14:textId="7D664325"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lastRenderedPageBreak/>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572AD5E8" w14:textId="77777777" w:rsidR="008D4AE8" w:rsidRPr="007F4496" w:rsidRDefault="008D4AE8" w:rsidP="00F1451C">
      <w:pPr>
        <w:pStyle w:val="Teksttreci0"/>
        <w:shd w:val="clear" w:color="auto" w:fill="auto"/>
        <w:spacing w:line="304" w:lineRule="exact"/>
        <w:ind w:left="852" w:right="20" w:hanging="425"/>
        <w:jc w:val="both"/>
        <w:rPr>
          <w:rFonts w:ascii="Arial" w:hAnsi="Arial" w:cs="Arial"/>
          <w:b/>
          <w:sz w:val="22"/>
          <w:szCs w:val="22"/>
          <w:lang w:val="pl-PL"/>
        </w:rPr>
      </w:pPr>
    </w:p>
    <w:p w14:paraId="3FE17A24" w14:textId="215CFBAD" w:rsidR="0032233B" w:rsidRPr="008D4AE8" w:rsidRDefault="00CE6396" w:rsidP="00B215D7">
      <w:pPr>
        <w:pStyle w:val="Teksttreci0"/>
        <w:shd w:val="clear" w:color="auto" w:fill="auto"/>
        <w:spacing w:line="304" w:lineRule="exact"/>
        <w:ind w:left="851" w:right="20" w:firstLine="0"/>
        <w:jc w:val="both"/>
        <w:rPr>
          <w:rFonts w:ascii="Arial" w:hAnsi="Arial" w:cs="Arial"/>
          <w:b/>
          <w:bCs/>
          <w:color w:val="548DD4" w:themeColor="text2" w:themeTint="99"/>
          <w:sz w:val="22"/>
          <w:szCs w:val="22"/>
        </w:rPr>
      </w:pPr>
      <w:r w:rsidRPr="008D4AE8">
        <w:rPr>
          <w:rFonts w:ascii="Arial" w:hAnsi="Arial" w:cs="Arial"/>
          <w:b/>
          <w:bCs/>
          <w:color w:val="548DD4" w:themeColor="text2" w:themeTint="99"/>
          <w:sz w:val="22"/>
          <w:szCs w:val="22"/>
        </w:rPr>
        <w:t>Zamawiający nie stawia warunku w powyższym zakresie.</w:t>
      </w:r>
    </w:p>
    <w:p w14:paraId="072FDFE3" w14:textId="77777777" w:rsidR="008D4AE8" w:rsidRDefault="008D4AE8" w:rsidP="00B215D7">
      <w:pPr>
        <w:pStyle w:val="Teksttreci0"/>
        <w:shd w:val="clear" w:color="auto" w:fill="auto"/>
        <w:spacing w:line="304" w:lineRule="exact"/>
        <w:ind w:left="851" w:right="20" w:firstLine="0"/>
        <w:jc w:val="both"/>
        <w:rPr>
          <w:rFonts w:ascii="Arial" w:hAnsi="Arial" w:cs="Arial"/>
          <w:sz w:val="22"/>
          <w:szCs w:val="22"/>
        </w:rPr>
      </w:pPr>
    </w:p>
    <w:p w14:paraId="481794D0"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4BB4D251"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72F556B2" w14:textId="1570DC20" w:rsidR="001B73CC" w:rsidRPr="00F1451C" w:rsidRDefault="006258EF" w:rsidP="00EF340D">
      <w:pPr>
        <w:pStyle w:val="Teksttreci0"/>
        <w:spacing w:line="304" w:lineRule="exact"/>
        <w:ind w:left="852" w:right="20" w:hanging="1"/>
        <w:jc w:val="both"/>
        <w:rPr>
          <w:rFonts w:ascii="Arial" w:hAnsi="Arial" w:cs="Arial"/>
          <w:sz w:val="22"/>
          <w:szCs w:val="22"/>
          <w:lang w:val="pl-PL"/>
        </w:rPr>
      </w:pPr>
      <w:r w:rsidRPr="006258EF">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Pr>
          <w:rFonts w:ascii="Arial" w:hAnsi="Arial" w:cs="Arial"/>
          <w:sz w:val="22"/>
          <w:szCs w:val="22"/>
          <w:lang w:val="pl-PL"/>
        </w:rPr>
        <w:br/>
      </w:r>
      <w:r w:rsidR="006268DD">
        <w:rPr>
          <w:rFonts w:ascii="Arial" w:hAnsi="Arial" w:cs="Arial"/>
          <w:sz w:val="22"/>
          <w:szCs w:val="22"/>
          <w:lang w:val="pl-PL"/>
        </w:rPr>
        <w:t>9</w:t>
      </w:r>
      <w:r w:rsidR="00EF340D">
        <w:rPr>
          <w:rFonts w:ascii="Arial" w:hAnsi="Arial" w:cs="Arial"/>
          <w:sz w:val="22"/>
          <w:szCs w:val="22"/>
          <w:lang w:val="pl-PL"/>
        </w:rPr>
        <w:t xml:space="preserve"> 0</w:t>
      </w:r>
      <w:r w:rsidR="00FA0AFD">
        <w:rPr>
          <w:rFonts w:ascii="Arial" w:hAnsi="Arial" w:cs="Arial"/>
          <w:sz w:val="22"/>
          <w:szCs w:val="22"/>
          <w:lang w:val="pl-PL"/>
        </w:rPr>
        <w:t>00</w:t>
      </w:r>
      <w:r w:rsidR="00FA0AFD" w:rsidRPr="006258EF">
        <w:rPr>
          <w:rFonts w:ascii="Arial" w:hAnsi="Arial" w:cs="Arial"/>
          <w:sz w:val="22"/>
          <w:szCs w:val="22"/>
          <w:lang w:val="pl-PL"/>
        </w:rPr>
        <w:t xml:space="preserve"> </w:t>
      </w:r>
      <w:r w:rsidRPr="006258EF">
        <w:rPr>
          <w:rFonts w:ascii="Arial" w:hAnsi="Arial" w:cs="Arial"/>
          <w:sz w:val="22"/>
          <w:szCs w:val="22"/>
          <w:lang w:val="pl-PL"/>
        </w:rPr>
        <w:t>000 zł. W przypadku Wykonawców wspólnie ubiegających się o udzielenie zamówienia informację może złożyć jeden lub kilka podmiotów łącznie spełniających powyższy warunek</w:t>
      </w:r>
      <w:r w:rsidR="001B73CC" w:rsidRPr="00F1451C">
        <w:rPr>
          <w:rFonts w:ascii="Arial" w:hAnsi="Arial" w:cs="Arial"/>
          <w:sz w:val="22"/>
          <w:szCs w:val="22"/>
          <w:lang w:val="pl-PL"/>
        </w:rPr>
        <w:t>.</w:t>
      </w:r>
    </w:p>
    <w:p w14:paraId="490BF2BC"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6A6BEABD"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491949B3" w14:textId="59201624" w:rsidR="00EC2E72" w:rsidRPr="006675E0" w:rsidRDefault="005D5C47" w:rsidP="003833D7">
      <w:pPr>
        <w:pStyle w:val="Teksttreci0"/>
        <w:numPr>
          <w:ilvl w:val="0"/>
          <w:numId w:val="41"/>
        </w:numPr>
        <w:shd w:val="clear" w:color="auto" w:fill="auto"/>
        <w:spacing w:line="304" w:lineRule="exact"/>
        <w:ind w:right="20"/>
        <w:jc w:val="both"/>
        <w:rPr>
          <w:rFonts w:ascii="Arial" w:hAnsi="Arial" w:cs="Arial"/>
          <w:sz w:val="22"/>
          <w:szCs w:val="22"/>
          <w:lang w:val="pl-PL"/>
        </w:rPr>
      </w:pPr>
      <w:r w:rsidRPr="005D5C47">
        <w:rPr>
          <w:rFonts w:ascii="Arial" w:hAnsi="Arial" w:cs="Arial"/>
          <w:sz w:val="22"/>
          <w:szCs w:val="22"/>
          <w:lang w:val="pl-PL"/>
        </w:rPr>
        <w:t xml:space="preserve">w okresie ostatnich </w:t>
      </w:r>
      <w:r w:rsidR="00627623">
        <w:rPr>
          <w:rFonts w:ascii="Arial" w:hAnsi="Arial" w:cs="Arial"/>
          <w:sz w:val="22"/>
          <w:szCs w:val="22"/>
          <w:lang w:val="pl-PL"/>
        </w:rPr>
        <w:t>5</w:t>
      </w:r>
      <w:r w:rsidRPr="005D5C47">
        <w:rPr>
          <w:rFonts w:ascii="Arial" w:hAnsi="Arial" w:cs="Arial"/>
          <w:sz w:val="22"/>
          <w:szCs w:val="22"/>
          <w:lang w:val="pl-PL"/>
        </w:rPr>
        <w:t xml:space="preserve"> lat przed upływem terminu składania ofert, a jeżeli okres prowadzenia działalności jest krótszy – w tym okresie, zrealizował, co najmniej</w:t>
      </w:r>
      <w:r w:rsidR="009400A9">
        <w:rPr>
          <w:rFonts w:ascii="Arial" w:hAnsi="Arial" w:cs="Arial"/>
          <w:sz w:val="22"/>
          <w:szCs w:val="22"/>
          <w:lang w:val="pl-PL"/>
        </w:rPr>
        <w:t xml:space="preserve"> </w:t>
      </w:r>
      <w:r w:rsidRPr="005D5C47">
        <w:rPr>
          <w:rFonts w:ascii="Arial" w:hAnsi="Arial" w:cs="Arial"/>
          <w:sz w:val="22"/>
          <w:szCs w:val="22"/>
          <w:lang w:val="pl-PL"/>
        </w:rPr>
        <w:t xml:space="preserve"> </w:t>
      </w:r>
      <w:r w:rsidR="009400A9">
        <w:rPr>
          <w:rFonts w:ascii="Arial" w:hAnsi="Arial" w:cs="Arial"/>
          <w:sz w:val="22"/>
          <w:szCs w:val="22"/>
          <w:lang w:val="pl-PL"/>
        </w:rPr>
        <w:t>jedną</w:t>
      </w:r>
      <w:r w:rsidR="009400A9" w:rsidRPr="005D5C47">
        <w:rPr>
          <w:rFonts w:ascii="Arial" w:hAnsi="Arial" w:cs="Arial"/>
          <w:sz w:val="22"/>
          <w:szCs w:val="22"/>
          <w:lang w:val="pl-PL"/>
        </w:rPr>
        <w:t xml:space="preserve"> </w:t>
      </w:r>
      <w:r w:rsidRPr="005D5C47">
        <w:rPr>
          <w:rFonts w:ascii="Arial" w:hAnsi="Arial" w:cs="Arial"/>
          <w:sz w:val="22"/>
          <w:szCs w:val="22"/>
          <w:lang w:val="pl-PL"/>
        </w:rPr>
        <w:t>dostaw</w:t>
      </w:r>
      <w:r w:rsidR="009400A9">
        <w:rPr>
          <w:rFonts w:ascii="Arial" w:hAnsi="Arial" w:cs="Arial"/>
          <w:sz w:val="22"/>
          <w:szCs w:val="22"/>
          <w:lang w:val="pl-PL"/>
        </w:rPr>
        <w:t>ę</w:t>
      </w:r>
      <w:r w:rsidRPr="005D5C47">
        <w:rPr>
          <w:rFonts w:ascii="Arial" w:hAnsi="Arial" w:cs="Arial"/>
          <w:sz w:val="22"/>
          <w:szCs w:val="22"/>
          <w:lang w:val="pl-PL"/>
        </w:rPr>
        <w:t xml:space="preserve"> </w:t>
      </w:r>
      <w:r w:rsidR="002E49EC">
        <w:rPr>
          <w:rFonts w:ascii="Arial" w:hAnsi="Arial" w:cs="Arial"/>
          <w:sz w:val="22"/>
          <w:szCs w:val="22"/>
          <w:lang w:val="pl-PL"/>
        </w:rPr>
        <w:t>transformatora</w:t>
      </w:r>
      <w:r w:rsidRPr="005D5C47">
        <w:rPr>
          <w:rFonts w:ascii="Arial" w:hAnsi="Arial" w:cs="Arial"/>
          <w:sz w:val="22"/>
          <w:szCs w:val="22"/>
          <w:lang w:val="pl-PL"/>
        </w:rPr>
        <w:t xml:space="preserve"> </w:t>
      </w:r>
      <w:r w:rsidR="004479D6">
        <w:rPr>
          <w:rFonts w:ascii="Arial" w:hAnsi="Arial" w:cs="Arial"/>
          <w:sz w:val="22"/>
          <w:szCs w:val="22"/>
          <w:lang w:val="pl-PL"/>
        </w:rPr>
        <w:t>o mocy minimum 25</w:t>
      </w:r>
      <w:r w:rsidR="004C4FF8">
        <w:rPr>
          <w:rFonts w:ascii="Arial" w:hAnsi="Arial" w:cs="Arial"/>
          <w:sz w:val="22"/>
          <w:szCs w:val="22"/>
          <w:lang w:val="pl-PL"/>
        </w:rPr>
        <w:t>0 MVA</w:t>
      </w:r>
      <w:r w:rsidR="00E17150">
        <w:rPr>
          <w:rFonts w:ascii="Arial" w:hAnsi="Arial" w:cs="Arial"/>
          <w:sz w:val="22"/>
          <w:szCs w:val="22"/>
          <w:lang w:val="pl-PL"/>
        </w:rPr>
        <w:t xml:space="preserve"> z podobciążeniowym przełącznikiem zaczepów</w:t>
      </w:r>
      <w:r w:rsidR="004C4FF8">
        <w:rPr>
          <w:rFonts w:ascii="Arial" w:hAnsi="Arial" w:cs="Arial"/>
          <w:sz w:val="22"/>
          <w:szCs w:val="22"/>
          <w:lang w:val="pl-PL"/>
        </w:rPr>
        <w:t xml:space="preserve"> i napięciu GN minimum 400kV</w:t>
      </w:r>
      <w:r w:rsidR="0061755C">
        <w:rPr>
          <w:rFonts w:ascii="Arial" w:hAnsi="Arial" w:cs="Arial"/>
          <w:sz w:val="22"/>
          <w:szCs w:val="22"/>
          <w:lang w:val="pl-PL"/>
        </w:rPr>
        <w:t>.</w:t>
      </w:r>
      <w:r w:rsidR="006258EF" w:rsidRPr="006258EF">
        <w:rPr>
          <w:rFonts w:ascii="Arial" w:hAnsi="Arial" w:cs="Arial"/>
          <w:sz w:val="22"/>
          <w:szCs w:val="22"/>
          <w:lang w:val="pl-PL"/>
        </w:rPr>
        <w:t xml:space="preserve"> </w:t>
      </w:r>
      <w:r w:rsidR="0061755C">
        <w:rPr>
          <w:rFonts w:ascii="Arial" w:hAnsi="Arial" w:cs="Arial"/>
          <w:sz w:val="22"/>
          <w:szCs w:val="22"/>
          <w:lang w:val="pl-PL"/>
        </w:rPr>
        <w:t>R</w:t>
      </w:r>
      <w:r w:rsidR="0061755C" w:rsidRPr="0061755C">
        <w:rPr>
          <w:rFonts w:ascii="Arial" w:hAnsi="Arial" w:cs="Arial"/>
          <w:sz w:val="22"/>
          <w:szCs w:val="22"/>
          <w:lang w:val="pl-PL"/>
        </w:rPr>
        <w:t>eferencje</w:t>
      </w:r>
      <w:r w:rsidR="003833D7">
        <w:rPr>
          <w:rFonts w:ascii="Arial" w:hAnsi="Arial" w:cs="Arial"/>
          <w:sz w:val="22"/>
          <w:szCs w:val="22"/>
          <w:lang w:val="pl-PL"/>
        </w:rPr>
        <w:t xml:space="preserve"> muszą być</w:t>
      </w:r>
      <w:r w:rsidR="0061755C" w:rsidRPr="0061755C">
        <w:rPr>
          <w:rFonts w:ascii="Arial" w:hAnsi="Arial" w:cs="Arial"/>
          <w:sz w:val="22"/>
          <w:szCs w:val="22"/>
          <w:lang w:val="pl-PL"/>
        </w:rPr>
        <w:t xml:space="preserve"> przetłumaczon</w:t>
      </w:r>
      <w:r w:rsidR="0061755C">
        <w:rPr>
          <w:rFonts w:ascii="Arial" w:hAnsi="Arial" w:cs="Arial"/>
          <w:sz w:val="22"/>
          <w:szCs w:val="22"/>
          <w:lang w:val="pl-PL"/>
        </w:rPr>
        <w:t>e na język polski</w:t>
      </w:r>
      <w:r w:rsidR="00EC2E72" w:rsidRPr="00EC2E72">
        <w:rPr>
          <w:rFonts w:ascii="Arial" w:hAnsi="Arial" w:cs="Arial"/>
          <w:sz w:val="22"/>
          <w:szCs w:val="22"/>
          <w:lang w:val="pl-PL"/>
        </w:rPr>
        <w:t>.</w:t>
      </w:r>
    </w:p>
    <w:p w14:paraId="6A2D2739" w14:textId="229BA5EA" w:rsidR="00994C5C" w:rsidRDefault="00994C5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4838C0DF" w14:textId="77777777" w:rsidR="005D5C47" w:rsidRDefault="005D5C47" w:rsidP="005D5C47">
      <w:pPr>
        <w:pStyle w:val="Teksttreci0"/>
        <w:shd w:val="clear" w:color="auto" w:fill="auto"/>
        <w:spacing w:line="304" w:lineRule="exact"/>
        <w:ind w:left="1211" w:right="20" w:firstLine="0"/>
        <w:jc w:val="both"/>
        <w:rPr>
          <w:rFonts w:ascii="Arial" w:hAnsi="Arial" w:cs="Arial"/>
          <w:sz w:val="22"/>
          <w:szCs w:val="22"/>
          <w:lang w:val="pl-PL"/>
        </w:rPr>
      </w:pPr>
    </w:p>
    <w:p w14:paraId="4608CB65" w14:textId="1E7BC60C" w:rsidR="005D5C47" w:rsidRPr="008D4AE8" w:rsidRDefault="005D5C47" w:rsidP="005D5C47">
      <w:pPr>
        <w:pStyle w:val="Teksttreci0"/>
        <w:shd w:val="clear" w:color="auto" w:fill="auto"/>
        <w:spacing w:line="304" w:lineRule="exact"/>
        <w:ind w:left="1211" w:right="20" w:firstLine="0"/>
        <w:jc w:val="both"/>
        <w:rPr>
          <w:rFonts w:ascii="Arial" w:hAnsi="Arial" w:cs="Arial"/>
          <w:b/>
          <w:bCs/>
          <w:color w:val="548DD4" w:themeColor="text2" w:themeTint="99"/>
          <w:sz w:val="22"/>
          <w:szCs w:val="22"/>
          <w:lang w:val="pl-PL"/>
        </w:rPr>
      </w:pPr>
      <w:r w:rsidRPr="008D4AE8">
        <w:rPr>
          <w:rFonts w:ascii="Arial" w:hAnsi="Arial" w:cs="Arial"/>
          <w:b/>
          <w:bCs/>
          <w:color w:val="548DD4" w:themeColor="text2" w:themeTint="99"/>
          <w:sz w:val="22"/>
          <w:szCs w:val="22"/>
          <w:lang w:val="pl-PL"/>
        </w:rPr>
        <w:t>Zamawiający nie stawia warunku w powyższym zakresie.</w:t>
      </w:r>
    </w:p>
    <w:p w14:paraId="0D697AE0" w14:textId="77777777" w:rsidR="005D5C47" w:rsidRDefault="005D5C47" w:rsidP="005D5C47">
      <w:pPr>
        <w:pStyle w:val="Teksttreci0"/>
        <w:shd w:val="clear" w:color="auto" w:fill="auto"/>
        <w:spacing w:line="304" w:lineRule="exact"/>
        <w:ind w:left="1211" w:right="20" w:firstLine="0"/>
        <w:jc w:val="both"/>
        <w:rPr>
          <w:rFonts w:ascii="Arial" w:hAnsi="Arial" w:cs="Arial"/>
          <w:sz w:val="22"/>
          <w:szCs w:val="22"/>
          <w:lang w:val="pl-PL"/>
        </w:rPr>
      </w:pPr>
    </w:p>
    <w:p w14:paraId="70B4DDB4" w14:textId="6BA68B3C" w:rsidR="00B0398C" w:rsidRPr="008D4AE8" w:rsidRDefault="005212CC" w:rsidP="00B0398C">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r w:rsidR="00B0398C">
        <w:rPr>
          <w:rFonts w:ascii="Arial" w:hAnsi="Arial" w:cs="Arial"/>
          <w:b/>
          <w:sz w:val="22"/>
          <w:szCs w:val="22"/>
          <w:lang w:val="pl-PL"/>
        </w:rPr>
        <w:t xml:space="preserve"> </w:t>
      </w:r>
    </w:p>
    <w:p w14:paraId="6F385D01" w14:textId="77777777" w:rsidR="008D4AE8" w:rsidRPr="00B0398C" w:rsidRDefault="008D4AE8" w:rsidP="008D4AE8">
      <w:pPr>
        <w:pStyle w:val="Teksttreci0"/>
        <w:shd w:val="clear" w:color="auto" w:fill="auto"/>
        <w:spacing w:line="304" w:lineRule="exact"/>
        <w:ind w:left="1211" w:right="20" w:firstLine="0"/>
        <w:jc w:val="both"/>
        <w:rPr>
          <w:rFonts w:ascii="Arial" w:hAnsi="Arial" w:cs="Arial"/>
          <w:sz w:val="22"/>
          <w:szCs w:val="22"/>
          <w:lang w:val="pl-PL"/>
        </w:rPr>
      </w:pPr>
    </w:p>
    <w:p w14:paraId="65AA2824" w14:textId="6054D1E4" w:rsidR="005212CC" w:rsidRPr="008D4AE8" w:rsidRDefault="00B0398C" w:rsidP="00B0398C">
      <w:pPr>
        <w:pStyle w:val="Teksttreci0"/>
        <w:shd w:val="clear" w:color="auto" w:fill="auto"/>
        <w:spacing w:line="304" w:lineRule="exact"/>
        <w:ind w:left="1211" w:right="20" w:firstLine="0"/>
        <w:jc w:val="both"/>
        <w:rPr>
          <w:rFonts w:ascii="Arial" w:hAnsi="Arial" w:cs="Arial"/>
          <w:b/>
          <w:color w:val="548DD4" w:themeColor="text2" w:themeTint="99"/>
          <w:sz w:val="22"/>
          <w:szCs w:val="22"/>
          <w:lang w:val="pl-PL"/>
        </w:rPr>
      </w:pPr>
      <w:r w:rsidRPr="008D4AE8">
        <w:rPr>
          <w:rFonts w:ascii="Arial" w:hAnsi="Arial" w:cs="Arial"/>
          <w:b/>
          <w:color w:val="548DD4" w:themeColor="text2" w:themeTint="99"/>
          <w:sz w:val="22"/>
          <w:szCs w:val="22"/>
          <w:lang w:val="pl-PL"/>
        </w:rPr>
        <w:t>Zamawiający nie stawia warunku w powyższym zakresie.</w:t>
      </w:r>
    </w:p>
    <w:p w14:paraId="310512A3" w14:textId="77777777" w:rsidR="008D4AE8" w:rsidRPr="008475EB" w:rsidRDefault="008D4AE8" w:rsidP="00B0398C">
      <w:pPr>
        <w:pStyle w:val="Teksttreci0"/>
        <w:shd w:val="clear" w:color="auto" w:fill="auto"/>
        <w:spacing w:line="304" w:lineRule="exact"/>
        <w:ind w:left="1211" w:right="20" w:firstLine="0"/>
        <w:jc w:val="both"/>
        <w:rPr>
          <w:rFonts w:ascii="Arial" w:hAnsi="Arial" w:cs="Arial"/>
          <w:sz w:val="22"/>
          <w:szCs w:val="22"/>
          <w:lang w:val="pl-PL"/>
        </w:rPr>
      </w:pPr>
    </w:p>
    <w:p w14:paraId="4BD2E0B1" w14:textId="2AA8C5E4" w:rsidR="005212CC"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27BC8B07" w14:textId="77777777" w:rsidR="008D4AE8" w:rsidRPr="00B215D7" w:rsidRDefault="008D4AE8" w:rsidP="008D4AE8">
      <w:pPr>
        <w:pStyle w:val="Teksttreci0"/>
        <w:shd w:val="clear" w:color="auto" w:fill="auto"/>
        <w:spacing w:line="304" w:lineRule="exact"/>
        <w:ind w:left="1211" w:right="20" w:firstLine="0"/>
        <w:jc w:val="both"/>
        <w:rPr>
          <w:rFonts w:ascii="Arial" w:hAnsi="Arial" w:cs="Arial"/>
          <w:sz w:val="22"/>
          <w:szCs w:val="22"/>
          <w:lang w:val="pl-PL"/>
        </w:rPr>
      </w:pPr>
    </w:p>
    <w:p w14:paraId="7402CA8D" w14:textId="072E6529" w:rsidR="005212CC" w:rsidRPr="008D4AE8" w:rsidRDefault="008455D2" w:rsidP="00F1451C">
      <w:pPr>
        <w:pStyle w:val="Teksttreci0"/>
        <w:shd w:val="clear" w:color="auto" w:fill="auto"/>
        <w:spacing w:line="304" w:lineRule="exact"/>
        <w:ind w:left="1278" w:right="20" w:firstLine="0"/>
        <w:jc w:val="both"/>
        <w:rPr>
          <w:rFonts w:ascii="Arial" w:hAnsi="Arial" w:cs="Arial"/>
          <w:color w:val="548DD4" w:themeColor="text2" w:themeTint="99"/>
          <w:sz w:val="22"/>
          <w:szCs w:val="22"/>
          <w:lang w:val="pl-PL"/>
        </w:rPr>
      </w:pPr>
      <w:r w:rsidRPr="008D4AE8">
        <w:rPr>
          <w:rFonts w:ascii="Arial" w:hAnsi="Arial" w:cs="Arial"/>
          <w:b/>
          <w:bCs/>
          <w:color w:val="548DD4" w:themeColor="text2" w:themeTint="99"/>
          <w:sz w:val="22"/>
          <w:szCs w:val="22"/>
          <w:lang w:val="pl-PL"/>
        </w:rPr>
        <w:t>Zamawiający nie stawia warunku w powyższym zakresie</w:t>
      </w:r>
      <w:r w:rsidRPr="008D4AE8">
        <w:rPr>
          <w:rFonts w:ascii="Arial" w:hAnsi="Arial" w:cs="Arial"/>
          <w:color w:val="548DD4" w:themeColor="text2" w:themeTint="99"/>
          <w:sz w:val="22"/>
          <w:szCs w:val="22"/>
          <w:lang w:val="pl-PL"/>
        </w:rPr>
        <w:t>.</w:t>
      </w:r>
    </w:p>
    <w:p w14:paraId="19EB92AA" w14:textId="77777777" w:rsidR="008D4AE8" w:rsidRPr="00F1451C" w:rsidRDefault="008D4AE8" w:rsidP="00F1451C">
      <w:pPr>
        <w:pStyle w:val="Teksttreci0"/>
        <w:shd w:val="clear" w:color="auto" w:fill="auto"/>
        <w:spacing w:line="304" w:lineRule="exact"/>
        <w:ind w:left="1278" w:right="20" w:firstLine="0"/>
        <w:jc w:val="both"/>
        <w:rPr>
          <w:rFonts w:ascii="Arial" w:hAnsi="Arial" w:cs="Arial"/>
          <w:bCs/>
          <w:sz w:val="22"/>
          <w:szCs w:val="22"/>
          <w:lang w:val="pl-PL"/>
        </w:rPr>
      </w:pPr>
    </w:p>
    <w:p w14:paraId="2A2184C6"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62EF7C04"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w:t>
      </w:r>
      <w:r w:rsidR="005212CC" w:rsidRPr="00F1451C">
        <w:rPr>
          <w:rFonts w:ascii="Arial" w:hAnsi="Arial" w:cs="Arial"/>
          <w:sz w:val="22"/>
          <w:szCs w:val="22"/>
        </w:rPr>
        <w:lastRenderedPageBreak/>
        <w:t>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875885C"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FFD024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584CEA88" w14:textId="77777777" w:rsidR="00FC34E5" w:rsidRPr="007E61F3" w:rsidRDefault="00FC34E5" w:rsidP="00FC34E5">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14:paraId="19CE38C1" w14:textId="77777777" w:rsidR="00FC34E5" w:rsidRPr="00F1451C" w:rsidRDefault="00FC34E5" w:rsidP="00FC34E5">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4"/>
      </w:r>
      <w:r>
        <w:rPr>
          <w:rFonts w:ascii="Arial" w:hAnsi="Arial" w:cs="Arial"/>
          <w:sz w:val="22"/>
          <w:szCs w:val="22"/>
        </w:rPr>
        <w:t>, z uwzględnieniem art. 393 ust. 4 p.z.p</w:t>
      </w:r>
      <w:r w:rsidRPr="00F1451C">
        <w:rPr>
          <w:rFonts w:ascii="Arial" w:hAnsi="Arial" w:cs="Arial"/>
          <w:sz w:val="22"/>
          <w:szCs w:val="22"/>
        </w:rPr>
        <w:t>.</w:t>
      </w:r>
    </w:p>
    <w:p w14:paraId="1763F352"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Pr="00F1451C">
        <w:rPr>
          <w:rStyle w:val="Odwoanieprzypisudolnego"/>
          <w:rFonts w:ascii="Arial" w:hAnsi="Arial" w:cs="Arial"/>
          <w:sz w:val="22"/>
          <w:szCs w:val="22"/>
        </w:rPr>
        <w:footnoteReference w:id="5"/>
      </w:r>
      <w:r w:rsidRPr="00F1451C">
        <w:rPr>
          <w:rFonts w:ascii="Arial" w:hAnsi="Arial" w:cs="Arial"/>
          <w:sz w:val="22"/>
          <w:szCs w:val="22"/>
        </w:rPr>
        <w:t>.</w:t>
      </w:r>
    </w:p>
    <w:p w14:paraId="707A54E5"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14:paraId="2017D9AB"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p.z.p. </w:t>
      </w:r>
    </w:p>
    <w:p w14:paraId="4E062DFE"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1F3DF1" w14:textId="77777777" w:rsidR="00FC34E5" w:rsidRDefault="00FC34E5" w:rsidP="00B0398C">
      <w:pPr>
        <w:pStyle w:val="pkt"/>
        <w:spacing w:line="304" w:lineRule="exact"/>
        <w:ind w:left="426" w:firstLine="0"/>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6F982A21"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3B951D30"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628D952D" w14:textId="77777777" w:rsidR="00FC34E5" w:rsidRDefault="00FC34E5" w:rsidP="00FC34E5">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6CA0B7E9"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FC34E5" w14:paraId="7741CCEC" w14:textId="77777777" w:rsidTr="00FC34E5">
        <w:tc>
          <w:tcPr>
            <w:tcW w:w="9062" w:type="dxa"/>
          </w:tcPr>
          <w:p w14:paraId="6CBC5A4E" w14:textId="77777777" w:rsidR="00FC34E5" w:rsidRDefault="00FC34E5" w:rsidP="00FC34E5">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lastRenderedPageBreak/>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10E15B8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307FE60A"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35A8CB6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278EEF21" w14:textId="77777777" w:rsidR="00FC34E5" w:rsidRDefault="00FC34E5" w:rsidP="00FC34E5">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317882E1" w14:textId="77777777" w:rsidR="00FC34E5" w:rsidRDefault="00FC34E5" w:rsidP="00FC34E5">
            <w:pPr>
              <w:pStyle w:val="pkt"/>
              <w:spacing w:before="0" w:after="0" w:line="304" w:lineRule="exact"/>
              <w:ind w:left="0" w:firstLine="0"/>
              <w:rPr>
                <w:rFonts w:ascii="Arial" w:hAnsi="Arial" w:cs="Arial"/>
                <w:sz w:val="22"/>
                <w:szCs w:val="22"/>
                <w:shd w:val="clear" w:color="auto" w:fill="FFFFFF"/>
              </w:rPr>
            </w:pPr>
          </w:p>
        </w:tc>
      </w:tr>
    </w:tbl>
    <w:p w14:paraId="325F7C1C" w14:textId="77777777" w:rsidR="00080477" w:rsidRPr="00F1451C" w:rsidRDefault="00475975">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FC34E5" w:rsidRPr="00FC34E5">
        <w:rPr>
          <w:rFonts w:ascii="Arial" w:hAnsi="Arial" w:cs="Arial"/>
          <w:b/>
          <w:sz w:val="22"/>
          <w:szCs w:val="22"/>
        </w:rPr>
        <w:t xml:space="preserve"> </w:t>
      </w:r>
      <w:r w:rsidR="00FC34E5">
        <w:rPr>
          <w:rFonts w:ascii="Arial" w:hAnsi="Arial" w:cs="Arial"/>
          <w:b/>
          <w:sz w:val="22"/>
          <w:szCs w:val="22"/>
        </w:rPr>
        <w:t>ORAZ CZYNNOŚCI ZAMAWIAJĄCEGO Z TYM ZWIĄZANE</w:t>
      </w:r>
    </w:p>
    <w:p w14:paraId="14291A1D"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07DB7925"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4"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5"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09C3332C"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208ED15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2201AC7B"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3542B52A"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B2CD4DD"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61EEFC7F"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0DDC3375" w14:textId="3EFE3C78" w:rsidR="00115334" w:rsidRDefault="00A21BEB" w:rsidP="00917A01">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w:t>
      </w:r>
      <w:r w:rsidR="003833D7">
        <w:rPr>
          <w:rFonts w:ascii="Arial" w:hAnsi="Arial" w:cs="Arial"/>
          <w:b/>
          <w:bCs/>
          <w:sz w:val="22"/>
          <w:szCs w:val="22"/>
        </w:rPr>
        <w:t>dostaw</w:t>
      </w:r>
      <w:r w:rsidR="003833D7" w:rsidRPr="00F1451C">
        <w:rPr>
          <w:rFonts w:ascii="Arial" w:hAnsi="Arial" w:cs="Arial"/>
          <w:b/>
          <w:bCs/>
          <w:sz w:val="22"/>
          <w:szCs w:val="22"/>
        </w:rPr>
        <w:t xml:space="preserve"> </w:t>
      </w:r>
      <w:r w:rsidR="00CD4EDC" w:rsidRPr="00F1451C">
        <w:rPr>
          <w:rFonts w:ascii="Arial" w:hAnsi="Arial" w:cs="Arial"/>
          <w:b/>
          <w:bCs/>
          <w:sz w:val="22"/>
          <w:szCs w:val="22"/>
        </w:rPr>
        <w:t xml:space="preserve">wykonanych w okresie ostatnich </w:t>
      </w:r>
      <w:r w:rsidR="002E49EC">
        <w:rPr>
          <w:rFonts w:ascii="Arial" w:hAnsi="Arial" w:cs="Arial"/>
          <w:b/>
          <w:bCs/>
          <w:sz w:val="22"/>
          <w:szCs w:val="22"/>
        </w:rPr>
        <w:t>5</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w:t>
      </w:r>
      <w:r w:rsidR="00917A01">
        <w:rPr>
          <w:rFonts w:ascii="Arial" w:hAnsi="Arial" w:cs="Arial"/>
          <w:sz w:val="22"/>
          <w:szCs w:val="22"/>
        </w:rPr>
        <w:t>dostawy</w:t>
      </w:r>
      <w:r w:rsidR="00917A01" w:rsidRPr="00F1451C">
        <w:rPr>
          <w:rFonts w:ascii="Arial" w:hAnsi="Arial" w:cs="Arial"/>
          <w:sz w:val="22"/>
          <w:szCs w:val="22"/>
        </w:rPr>
        <w:t xml:space="preserve"> </w:t>
      </w:r>
      <w:r w:rsidR="00CD4EDC" w:rsidRPr="00F1451C">
        <w:rPr>
          <w:rFonts w:ascii="Arial" w:hAnsi="Arial" w:cs="Arial"/>
          <w:sz w:val="22"/>
          <w:szCs w:val="22"/>
        </w:rPr>
        <w:t xml:space="preserve">zostały wykonane oraz załączeniem dowodów określających, czy te </w:t>
      </w:r>
      <w:r w:rsidR="00917A01">
        <w:rPr>
          <w:rFonts w:ascii="Arial" w:hAnsi="Arial" w:cs="Arial"/>
          <w:sz w:val="22"/>
          <w:szCs w:val="22"/>
        </w:rPr>
        <w:t>dostawy</w:t>
      </w:r>
      <w:r w:rsidR="00917A01" w:rsidRPr="00F1451C">
        <w:rPr>
          <w:rFonts w:ascii="Arial" w:hAnsi="Arial" w:cs="Arial"/>
          <w:sz w:val="22"/>
          <w:szCs w:val="22"/>
        </w:rPr>
        <w:t xml:space="preserve"> </w:t>
      </w:r>
      <w:r w:rsidR="00CD4EDC" w:rsidRPr="00F1451C">
        <w:rPr>
          <w:rFonts w:ascii="Arial" w:hAnsi="Arial" w:cs="Arial"/>
          <w:sz w:val="22"/>
          <w:szCs w:val="22"/>
        </w:rPr>
        <w:t xml:space="preserve">zostały wykonane należycie, przy czym dowodami, o których mowa, są referencje bądź inne dokumenty sporządzone przez podmiot, na rzecz którego </w:t>
      </w:r>
      <w:r w:rsidR="00917A01">
        <w:rPr>
          <w:rFonts w:ascii="Arial" w:hAnsi="Arial" w:cs="Arial"/>
          <w:sz w:val="22"/>
          <w:szCs w:val="22"/>
        </w:rPr>
        <w:t>dostawy</w:t>
      </w:r>
      <w:r w:rsidR="00917A01" w:rsidRPr="00F1451C">
        <w:rPr>
          <w:rFonts w:ascii="Arial" w:hAnsi="Arial" w:cs="Arial"/>
          <w:sz w:val="22"/>
          <w:szCs w:val="22"/>
        </w:rPr>
        <w:t xml:space="preserve"> </w:t>
      </w:r>
      <w:r w:rsidR="00CD4EDC" w:rsidRPr="00F1451C">
        <w:rPr>
          <w:rFonts w:ascii="Arial" w:hAnsi="Arial" w:cs="Arial"/>
          <w:sz w:val="22"/>
          <w:szCs w:val="22"/>
        </w:rPr>
        <w:t xml:space="preserve">zostały wykonane; </w:t>
      </w:r>
      <w:r w:rsidR="00DE2ADF" w:rsidRPr="00F1451C">
        <w:rPr>
          <w:rFonts w:ascii="Arial" w:hAnsi="Arial" w:cs="Arial"/>
          <w:sz w:val="22"/>
          <w:szCs w:val="22"/>
        </w:rPr>
        <w:t xml:space="preserve">wzór wykazu </w:t>
      </w:r>
      <w:r w:rsidR="00917A01">
        <w:rPr>
          <w:rFonts w:ascii="Arial" w:hAnsi="Arial" w:cs="Arial"/>
          <w:sz w:val="22"/>
          <w:szCs w:val="22"/>
        </w:rPr>
        <w:t>dostaw</w:t>
      </w:r>
      <w:r w:rsidR="00917A01" w:rsidRPr="00F1451C">
        <w:rPr>
          <w:rFonts w:ascii="Arial" w:hAnsi="Arial" w:cs="Arial"/>
          <w:sz w:val="22"/>
          <w:szCs w:val="22"/>
        </w:rPr>
        <w:t xml:space="preserve">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4C6867">
        <w:rPr>
          <w:rFonts w:ascii="Arial" w:hAnsi="Arial" w:cs="Arial"/>
          <w:sz w:val="22"/>
          <w:szCs w:val="22"/>
        </w:rPr>
        <w:t>;</w:t>
      </w:r>
      <w:r w:rsidR="00193229">
        <w:rPr>
          <w:rFonts w:ascii="Arial" w:hAnsi="Arial" w:cs="Arial"/>
          <w:sz w:val="22"/>
          <w:szCs w:val="22"/>
        </w:rPr>
        <w:t xml:space="preserve"> </w:t>
      </w:r>
    </w:p>
    <w:p w14:paraId="53AEB93D" w14:textId="04C1107E" w:rsidR="00FC34E5" w:rsidRDefault="004C6867" w:rsidP="000A4CB0">
      <w:pPr>
        <w:spacing w:line="304" w:lineRule="exact"/>
        <w:ind w:left="852" w:hanging="425"/>
        <w:contextualSpacing/>
        <w:jc w:val="both"/>
        <w:rPr>
          <w:rFonts w:ascii="Arial" w:hAnsi="Arial" w:cs="Arial"/>
          <w:b/>
          <w:sz w:val="22"/>
          <w:szCs w:val="22"/>
        </w:rPr>
      </w:pPr>
      <w:r>
        <w:rPr>
          <w:rFonts w:ascii="Arial" w:hAnsi="Arial" w:cs="Arial"/>
          <w:b/>
          <w:sz w:val="22"/>
          <w:szCs w:val="22"/>
        </w:rPr>
        <w:t>4</w:t>
      </w:r>
      <w:r w:rsidR="006F6D17">
        <w:rPr>
          <w:rFonts w:ascii="Arial" w:hAnsi="Arial" w:cs="Arial"/>
          <w:b/>
          <w:sz w:val="22"/>
          <w:szCs w:val="22"/>
        </w:rPr>
        <w:t>)</w:t>
      </w:r>
      <w:r w:rsidR="006F6D17">
        <w:rPr>
          <w:rFonts w:ascii="Arial" w:hAnsi="Arial" w:cs="Arial"/>
          <w:b/>
          <w:sz w:val="22"/>
          <w:szCs w:val="22"/>
        </w:rPr>
        <w:tab/>
      </w:r>
      <w:r w:rsidR="00FC34E5" w:rsidRPr="00F1451C">
        <w:rPr>
          <w:rFonts w:ascii="Arial" w:hAnsi="Arial" w:cs="Arial"/>
          <w:b/>
          <w:sz w:val="22"/>
          <w:szCs w:val="22"/>
        </w:rPr>
        <w:t xml:space="preserve">Oświadczenie wykonawcy </w:t>
      </w:r>
      <w:r w:rsidR="00FC34E5" w:rsidRPr="00F1451C">
        <w:rPr>
          <w:rFonts w:ascii="Arial" w:hAnsi="Arial" w:cs="Arial"/>
          <w:sz w:val="22"/>
          <w:szCs w:val="22"/>
        </w:rPr>
        <w:t>o aktualności informacji zawartych w oświadczeniu, o którym mowa w art. 125 ust. 1 p.z.p. w zakresie odnoszącym się do podstaw wykluczenia wskazanych w art. 108 ust. 1 pkt 3-6 p.z.p.</w:t>
      </w:r>
      <w:r w:rsidR="00FC34E5">
        <w:rPr>
          <w:rFonts w:ascii="Arial" w:hAnsi="Arial" w:cs="Arial"/>
          <w:sz w:val="22"/>
          <w:szCs w:val="22"/>
        </w:rPr>
        <w:t xml:space="preserve">, art. 7 ust. 1 ustawy dot. bezpieczeństwa narodowego oraz </w:t>
      </w:r>
      <w:r w:rsidR="00FC34E5" w:rsidRPr="00082062">
        <w:rPr>
          <w:rFonts w:ascii="Arial" w:hAnsi="Arial" w:cs="Arial"/>
          <w:sz w:val="22"/>
          <w:szCs w:val="22"/>
        </w:rPr>
        <w:t>art. 5k Rozporządzenia Rady (UE) nr 2022/576</w:t>
      </w:r>
      <w:r w:rsidR="00FC34E5" w:rsidRPr="00F1451C">
        <w:rPr>
          <w:rFonts w:ascii="Arial" w:hAnsi="Arial" w:cs="Arial"/>
          <w:sz w:val="22"/>
          <w:szCs w:val="22"/>
        </w:rPr>
        <w:t xml:space="preserve">; wzór oświadczenia stanowi </w:t>
      </w:r>
      <w:r w:rsidR="00FC34E5" w:rsidRPr="00F1451C">
        <w:rPr>
          <w:rFonts w:ascii="Arial" w:hAnsi="Arial" w:cs="Arial"/>
          <w:b/>
          <w:sz w:val="22"/>
          <w:szCs w:val="22"/>
        </w:rPr>
        <w:t>Załącznik nr 16 do SWZ.</w:t>
      </w:r>
    </w:p>
    <w:p w14:paraId="710539AA" w14:textId="3D196EFA" w:rsidR="00CB237D" w:rsidRPr="00F1451C" w:rsidRDefault="004C6867"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70822D29" w14:textId="0C6ECDBD" w:rsidR="00FA732C" w:rsidRPr="00F1451C" w:rsidRDefault="004C6867"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4D0B6838" w14:textId="4D50E72D" w:rsidR="0060531A" w:rsidRDefault="004C6867">
      <w:pPr>
        <w:spacing w:line="304" w:lineRule="exact"/>
        <w:ind w:left="852" w:hanging="425"/>
        <w:contextualSpacing/>
        <w:jc w:val="both"/>
        <w:rPr>
          <w:rFonts w:ascii="Arial" w:hAnsi="Arial" w:cs="Arial"/>
          <w:sz w:val="22"/>
          <w:szCs w:val="22"/>
        </w:rPr>
      </w:pPr>
      <w:r>
        <w:rPr>
          <w:rFonts w:ascii="Arial" w:hAnsi="Arial" w:cs="Arial"/>
          <w:b/>
          <w:sz w:val="22"/>
          <w:szCs w:val="22"/>
        </w:rPr>
        <w:t>7</w:t>
      </w:r>
      <w:r w:rsidR="0060531A">
        <w:rPr>
          <w:rFonts w:ascii="Arial" w:hAnsi="Arial" w:cs="Arial"/>
          <w:b/>
          <w:sz w:val="22"/>
          <w:szCs w:val="22"/>
        </w:rPr>
        <w:t>)</w:t>
      </w:r>
      <w:r w:rsidR="0060531A">
        <w:rPr>
          <w:rFonts w:ascii="Arial" w:hAnsi="Arial" w:cs="Arial"/>
          <w:b/>
          <w:sz w:val="22"/>
          <w:szCs w:val="22"/>
        </w:rPr>
        <w:tab/>
      </w:r>
      <w:r w:rsidR="0060531A" w:rsidRPr="00F1451C">
        <w:rPr>
          <w:rFonts w:ascii="Arial" w:hAnsi="Arial" w:cs="Arial"/>
          <w:b/>
          <w:sz w:val="22"/>
          <w:szCs w:val="22"/>
        </w:rPr>
        <w:t xml:space="preserve">Informacja z Centralnego Rejestru Beneficjentów Rzeczywistych </w:t>
      </w:r>
      <w:r w:rsidR="0060531A" w:rsidRPr="00F1451C">
        <w:rPr>
          <w:rFonts w:ascii="Arial" w:hAnsi="Arial" w:cs="Arial"/>
          <w:sz w:val="22"/>
          <w:szCs w:val="22"/>
        </w:rPr>
        <w:t>w zakresie podstawy wykluczenia wskazanej w art. 108 ust. 2 p.z.p.</w:t>
      </w:r>
      <w:r w:rsidR="0060531A">
        <w:rPr>
          <w:rFonts w:ascii="Arial" w:hAnsi="Arial" w:cs="Arial"/>
          <w:sz w:val="22"/>
          <w:szCs w:val="22"/>
        </w:rPr>
        <w:t xml:space="preserve">, art. 7 ust. 1 pkt 2) ustawy dot. bezpieczeństwa narodowego oraz </w:t>
      </w:r>
      <w:r w:rsidR="0060531A">
        <w:rPr>
          <w:rFonts w:ascii="Arial" w:hAnsi="Arial" w:cs="Arial"/>
          <w:sz w:val="22"/>
          <w:szCs w:val="22"/>
          <w:shd w:val="clear" w:color="auto" w:fill="FFFFFF"/>
        </w:rPr>
        <w:t>art. 5k Rozporządzenia</w:t>
      </w:r>
      <w:r w:rsidR="0060531A" w:rsidRPr="00D325F4">
        <w:rPr>
          <w:rFonts w:ascii="Arial" w:hAnsi="Arial" w:cs="Arial"/>
          <w:sz w:val="22"/>
          <w:szCs w:val="22"/>
          <w:shd w:val="clear" w:color="auto" w:fill="FFFFFF"/>
        </w:rPr>
        <w:t xml:space="preserve"> Rady (UE) </w:t>
      </w:r>
      <w:r w:rsidR="0060531A">
        <w:rPr>
          <w:rFonts w:ascii="Arial" w:hAnsi="Arial" w:cs="Arial"/>
          <w:sz w:val="22"/>
          <w:szCs w:val="22"/>
          <w:shd w:val="clear" w:color="auto" w:fill="FFFFFF"/>
        </w:rPr>
        <w:t xml:space="preserve">nr </w:t>
      </w:r>
      <w:r w:rsidR="0060531A" w:rsidRPr="00D325F4">
        <w:rPr>
          <w:rFonts w:ascii="Arial" w:hAnsi="Arial" w:cs="Arial"/>
          <w:sz w:val="22"/>
          <w:szCs w:val="22"/>
          <w:shd w:val="clear" w:color="auto" w:fill="FFFFFF"/>
        </w:rPr>
        <w:t>2022/576</w:t>
      </w:r>
      <w:r w:rsidR="0060531A" w:rsidRPr="00F1451C">
        <w:rPr>
          <w:rFonts w:ascii="Arial" w:hAnsi="Arial" w:cs="Arial"/>
          <w:sz w:val="22"/>
          <w:szCs w:val="22"/>
        </w:rPr>
        <w:t>, jeżeli odrębne przepisy wymagają wpisu do tego rejestru, sporządzona nie wcześniej niż 3 miesiące przed jej złożeniem.</w:t>
      </w:r>
    </w:p>
    <w:p w14:paraId="49A9FC97" w14:textId="64B3C492" w:rsidR="00AC7F7F" w:rsidRDefault="004C6867">
      <w:pPr>
        <w:spacing w:line="304" w:lineRule="exact"/>
        <w:ind w:left="852" w:hanging="425"/>
        <w:contextualSpacing/>
        <w:jc w:val="both"/>
        <w:rPr>
          <w:rFonts w:ascii="Arial" w:hAnsi="Arial" w:cs="Arial"/>
          <w:sz w:val="22"/>
          <w:szCs w:val="22"/>
        </w:rPr>
      </w:pPr>
      <w:r>
        <w:rPr>
          <w:rFonts w:ascii="Arial" w:hAnsi="Arial" w:cs="Arial"/>
          <w:b/>
          <w:sz w:val="22"/>
          <w:szCs w:val="22"/>
        </w:rPr>
        <w:t>8</w:t>
      </w:r>
      <w:r w:rsidR="001508A1">
        <w:rPr>
          <w:rFonts w:ascii="Arial" w:hAnsi="Arial" w:cs="Arial"/>
          <w:b/>
          <w:sz w:val="22"/>
          <w:szCs w:val="22"/>
        </w:rPr>
        <w:t>)</w:t>
      </w:r>
      <w:r w:rsidR="001508A1">
        <w:rPr>
          <w:rFonts w:ascii="Arial" w:hAnsi="Arial" w:cs="Arial"/>
          <w:b/>
          <w:sz w:val="22"/>
          <w:szCs w:val="22"/>
        </w:rPr>
        <w:tab/>
      </w:r>
      <w:r w:rsidR="001508A1" w:rsidRPr="00B215D7">
        <w:rPr>
          <w:rFonts w:ascii="Arial" w:hAnsi="Arial" w:cs="Arial"/>
          <w:b/>
          <w:sz w:val="22"/>
          <w:szCs w:val="22"/>
        </w:rPr>
        <w:t>Zaświadczenie</w:t>
      </w:r>
      <w:r w:rsidR="00827476" w:rsidRPr="00B215D7">
        <w:rPr>
          <w:rFonts w:ascii="Arial" w:hAnsi="Arial" w:cs="Arial"/>
          <w:b/>
          <w:sz w:val="22"/>
          <w:szCs w:val="22"/>
        </w:rPr>
        <w:t xml:space="preserve"> właściwego </w:t>
      </w:r>
      <w:r w:rsidR="001508A1" w:rsidRPr="00B215D7">
        <w:rPr>
          <w:rFonts w:ascii="Arial" w:hAnsi="Arial" w:cs="Arial"/>
          <w:b/>
          <w:sz w:val="22"/>
          <w:szCs w:val="22"/>
        </w:rPr>
        <w:t>Naczelnika Urzędu Skarbowego</w:t>
      </w:r>
      <w:r w:rsidR="001508A1"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w:t>
      </w:r>
      <w:r w:rsidR="00827476" w:rsidRPr="00827476">
        <w:rPr>
          <w:rFonts w:ascii="Arial" w:hAnsi="Arial" w:cs="Arial"/>
          <w:sz w:val="22"/>
          <w:szCs w:val="22"/>
        </w:rPr>
        <w:lastRenderedPageBreak/>
        <w:t xml:space="preserve">1 </w:t>
      </w:r>
      <w:r w:rsidR="001508A1">
        <w:rPr>
          <w:rFonts w:ascii="Arial" w:hAnsi="Arial" w:cs="Arial"/>
          <w:sz w:val="22"/>
          <w:szCs w:val="22"/>
        </w:rPr>
        <w:t>p.z.p.</w:t>
      </w:r>
      <w:r w:rsidR="00827476" w:rsidRPr="00827476">
        <w:rPr>
          <w:rFonts w:ascii="Arial" w:hAnsi="Arial" w:cs="Arial"/>
          <w:sz w:val="22"/>
          <w:szCs w:val="22"/>
        </w:rPr>
        <w:t>, wystawione nie wcześnie</w:t>
      </w:r>
      <w:r w:rsidR="001508A1">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sidR="001508A1">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194C1B4D" w14:textId="34025E7F" w:rsidR="001508A1" w:rsidRDefault="004C6867">
      <w:pPr>
        <w:spacing w:line="304" w:lineRule="exact"/>
        <w:ind w:left="852" w:hanging="425"/>
        <w:contextualSpacing/>
        <w:jc w:val="both"/>
        <w:rPr>
          <w:rFonts w:ascii="Arial" w:hAnsi="Arial" w:cs="Arial"/>
          <w:sz w:val="22"/>
          <w:szCs w:val="22"/>
        </w:rPr>
      </w:pPr>
      <w:r>
        <w:rPr>
          <w:rFonts w:ascii="Arial" w:hAnsi="Arial" w:cs="Arial"/>
          <w:b/>
          <w:sz w:val="22"/>
          <w:szCs w:val="22"/>
        </w:rPr>
        <w:t>9</w:t>
      </w:r>
      <w:r w:rsidR="001508A1">
        <w:rPr>
          <w:rFonts w:ascii="Arial" w:hAnsi="Arial" w:cs="Arial"/>
          <w:b/>
          <w:sz w:val="22"/>
          <w:szCs w:val="22"/>
        </w:rPr>
        <w:t>)</w:t>
      </w:r>
      <w:r w:rsidR="001508A1">
        <w:rPr>
          <w:rFonts w:ascii="Arial" w:hAnsi="Arial" w:cs="Arial"/>
          <w:b/>
          <w:sz w:val="22"/>
          <w:szCs w:val="22"/>
        </w:rPr>
        <w:tab/>
        <w:t>Zaświadczenie</w:t>
      </w:r>
      <w:r w:rsidR="001508A1" w:rsidRPr="001508A1">
        <w:rPr>
          <w:rFonts w:ascii="Arial" w:hAnsi="Arial" w:cs="Arial"/>
          <w:b/>
          <w:sz w:val="22"/>
          <w:szCs w:val="22"/>
        </w:rPr>
        <w:t xml:space="preserve"> albo inn</w:t>
      </w:r>
      <w:r w:rsidR="001508A1">
        <w:rPr>
          <w:rFonts w:ascii="Arial" w:hAnsi="Arial" w:cs="Arial"/>
          <w:b/>
          <w:sz w:val="22"/>
          <w:szCs w:val="22"/>
        </w:rPr>
        <w:t>y</w:t>
      </w:r>
      <w:r w:rsidR="001508A1"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sidR="001508A1">
        <w:rPr>
          <w:rFonts w:ascii="Arial" w:hAnsi="Arial" w:cs="Arial"/>
          <w:b/>
          <w:sz w:val="22"/>
          <w:szCs w:val="22"/>
        </w:rPr>
        <w:t xml:space="preserve">sy Rolniczego Ubezpieczenia Społecznego </w:t>
      </w:r>
      <w:r w:rsidR="001508A1" w:rsidRPr="00B215D7">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7C028C6" w14:textId="422A49CB" w:rsidR="0060531A" w:rsidRPr="001508A1" w:rsidRDefault="0060531A" w:rsidP="0060531A">
      <w:pPr>
        <w:spacing w:line="304" w:lineRule="exact"/>
        <w:ind w:left="852" w:hanging="425"/>
        <w:contextualSpacing/>
        <w:jc w:val="both"/>
        <w:rPr>
          <w:rFonts w:ascii="Arial" w:hAnsi="Arial" w:cs="Arial"/>
          <w:sz w:val="22"/>
          <w:szCs w:val="22"/>
        </w:rPr>
      </w:pPr>
      <w:r>
        <w:rPr>
          <w:rFonts w:ascii="Arial" w:hAnsi="Arial" w:cs="Arial"/>
          <w:b/>
          <w:sz w:val="22"/>
          <w:szCs w:val="22"/>
        </w:rPr>
        <w:t>1</w:t>
      </w:r>
      <w:r w:rsidR="004C6867">
        <w:rPr>
          <w:rFonts w:ascii="Arial" w:hAnsi="Arial" w:cs="Arial"/>
          <w:b/>
          <w:sz w:val="22"/>
          <w:szCs w:val="22"/>
        </w:rPr>
        <w:t>0</w:t>
      </w:r>
      <w:r>
        <w:rPr>
          <w:rFonts w:ascii="Arial" w:hAnsi="Arial" w:cs="Arial"/>
          <w:b/>
          <w:sz w:val="22"/>
          <w:szCs w:val="22"/>
        </w:rPr>
        <w:t>)</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w zakresie art. 109 ust. 1 pkt 4 p.z.p.</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41E8F890" w14:textId="77777777" w:rsidR="00025B56" w:rsidRPr="00F1451C" w:rsidRDefault="00025B56" w:rsidP="004C78F1">
      <w:pPr>
        <w:spacing w:line="304" w:lineRule="exact"/>
        <w:ind w:left="852" w:hanging="425"/>
        <w:contextualSpacing/>
        <w:jc w:val="both"/>
        <w:rPr>
          <w:rFonts w:ascii="Arial" w:hAnsi="Arial" w:cs="Arial"/>
          <w:sz w:val="22"/>
          <w:szCs w:val="22"/>
        </w:rPr>
      </w:pPr>
    </w:p>
    <w:p w14:paraId="219494D7"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5C1EBE7E"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227EBF1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00090A4C" w:rsidRPr="00F1451C">
        <w:rPr>
          <w:rFonts w:ascii="Arial" w:hAnsi="Arial" w:cs="Arial"/>
          <w:sz w:val="22"/>
          <w:szCs w:val="22"/>
        </w:rPr>
        <w:lastRenderedPageBreak/>
        <w:t xml:space="preserve">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374BA1A"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601469DC" w14:textId="77777777"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0A2E04DA" w14:textId="77777777" w:rsidR="0060531A" w:rsidRPr="00F1451C" w:rsidRDefault="0060531A" w:rsidP="0060531A">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7E61F3">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227CD033"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294C066D"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649F4B87"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4E216245"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71C3BDF1"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w:t>
      </w:r>
      <w:r w:rsidR="00EB37EE" w:rsidRPr="00F1451C">
        <w:rPr>
          <w:rFonts w:ascii="Arial" w:hAnsi="Arial" w:cs="Arial"/>
          <w:sz w:val="22"/>
          <w:szCs w:val="22"/>
          <w:shd w:val="clear" w:color="auto" w:fill="FFFFFF"/>
        </w:rPr>
        <w:lastRenderedPageBreak/>
        <w:t>udziału w postępowaniu, a także bada, czy nie zachodzą wobec tego podmiotu podstawy wykluczenia, które zostały przewidziane względem wykonawcy.</w:t>
      </w:r>
    </w:p>
    <w:p w14:paraId="7D5AAE53"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ADE9606"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82E1EF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680D0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4EC8B111"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043DA5C2"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4C0CA904"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CBCD85F"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13C566CB"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70528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3BF55D45"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F07E84C"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D678957" w14:textId="217CA2C4" w:rsidR="00474F8E" w:rsidRDefault="00475975" w:rsidP="003833D7">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5573C7">
        <w:rPr>
          <w:rFonts w:ascii="Arial" w:hAnsi="Arial" w:cs="Arial"/>
          <w:sz w:val="22"/>
          <w:szCs w:val="22"/>
          <w:shd w:val="clear" w:color="auto" w:fill="FFFFFF"/>
        </w:rPr>
        <w:t>dostawy</w:t>
      </w:r>
      <w:r w:rsidR="005573C7" w:rsidRPr="00F1451C">
        <w:rPr>
          <w:rFonts w:ascii="Arial" w:hAnsi="Arial" w:cs="Arial"/>
          <w:sz w:val="22"/>
          <w:szCs w:val="22"/>
          <w:shd w:val="clear" w:color="auto" w:fill="FFFFFF"/>
        </w:rPr>
        <w:t xml:space="preserve"> wykonają</w:t>
      </w:r>
      <w:r w:rsidR="00474F8E" w:rsidRPr="00F1451C">
        <w:rPr>
          <w:rFonts w:ascii="Arial" w:hAnsi="Arial" w:cs="Arial"/>
          <w:sz w:val="22"/>
          <w:szCs w:val="22"/>
          <w:shd w:val="clear" w:color="auto" w:fill="FFFFFF"/>
        </w:rPr>
        <w:t xml:space="preserve">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080CD7B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6FBCBDA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36C3B922"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0DA219B5"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1EC0EBC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6A210B06"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0B0E31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6D03964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lastRenderedPageBreak/>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3DA92E36"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E5E9061"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2CD5AD02" w14:textId="77777777" w:rsidR="00C972B6" w:rsidRDefault="00C972B6" w:rsidP="00754370">
      <w:pPr>
        <w:pStyle w:val="pkt"/>
        <w:numPr>
          <w:ilvl w:val="0"/>
          <w:numId w:val="6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5B026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6A786A6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897FA92"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6974692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1F2431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3604F8B0"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 xml:space="preserve">Wykonawca wraz z potwierdzeniem złożenia wniosku rejestracyjnego otrzyma informacje, o możliwości przyspieszenia procedury założenia konta, wówczas należy skontaktować się pod numerem telefonu podanym w ww. potwierdzeniu. </w:t>
      </w:r>
    </w:p>
    <w:p w14:paraId="77C55346"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8188E6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11AF316"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51EC504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71D0CA5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71EEA8C4"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6BCD6681"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14:paraId="41E25415"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22C06EC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4B6707F6"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Stały dostęp do sieci Internet o gwarantowanej przepustowości nie mniejszej niż 512 kb/s;</w:t>
      </w:r>
    </w:p>
    <w:p w14:paraId="4AA93445"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584714FB" w14:textId="77777777" w:rsidR="00754370" w:rsidRPr="00754370" w:rsidRDefault="00754370" w:rsidP="00C37DD8">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w:t>
      </w:r>
    </w:p>
    <w:p w14:paraId="39FCB9D3"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Zainstalowany program Acrobat Reader lub inny obsługujący pliki w formacie .pdf.</w:t>
      </w:r>
    </w:p>
    <w:p w14:paraId="2F71A8E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f, doc, xls</w:t>
      </w:r>
      <w:r w:rsidRPr="00754370">
        <w:rPr>
          <w:rFonts w:ascii="Arial" w:hAnsi="Arial" w:cs="Arial"/>
          <w:sz w:val="22"/>
          <w:szCs w:val="22"/>
        </w:rPr>
        <w:t xml:space="preserve">, docx, xlsx, </w:t>
      </w:r>
      <w:r w:rsidR="00BC373F">
        <w:rPr>
          <w:rFonts w:ascii="Arial" w:hAnsi="Arial" w:cs="Arial"/>
          <w:sz w:val="22"/>
          <w:szCs w:val="22"/>
        </w:rPr>
        <w:t xml:space="preserve">XAdES, </w:t>
      </w:r>
      <w:r w:rsidR="00BC373F" w:rsidRPr="00754370">
        <w:rPr>
          <w:rFonts w:ascii="Arial" w:hAnsi="Arial" w:cs="Arial"/>
          <w:sz w:val="22"/>
          <w:szCs w:val="22"/>
        </w:rPr>
        <w:t>PAdES</w:t>
      </w:r>
      <w:r w:rsidR="00BC373F">
        <w:rPr>
          <w:rFonts w:ascii="Arial" w:hAnsi="Arial" w:cs="Arial"/>
          <w:sz w:val="22"/>
          <w:szCs w:val="22"/>
        </w:rPr>
        <w:t>.</w:t>
      </w:r>
    </w:p>
    <w:p w14:paraId="366A3456"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23668F7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309AF2B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435D530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6E48295C"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61679020"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5D11166E"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73966EFF"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6D2D2232" w14:textId="76001541" w:rsidR="00D71242" w:rsidRPr="00F1451C" w:rsidRDefault="00D71242" w:rsidP="004C6867">
      <w:pPr>
        <w:pStyle w:val="pkt"/>
        <w:numPr>
          <w:ilvl w:val="0"/>
          <w:numId w:val="61"/>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B30D4A">
        <w:rPr>
          <w:rFonts w:ascii="Arial" w:hAnsi="Arial" w:cs="Arial"/>
          <w:sz w:val="22"/>
          <w:szCs w:val="22"/>
        </w:rPr>
        <w:t>Leszek Madej</w:t>
      </w:r>
      <w:r w:rsidR="00DF46D0">
        <w:rPr>
          <w:rFonts w:ascii="Arial" w:hAnsi="Arial" w:cs="Arial"/>
          <w:sz w:val="22"/>
          <w:szCs w:val="22"/>
        </w:rPr>
        <w:t xml:space="preserve"> +48(15) 865-</w:t>
      </w:r>
      <w:r w:rsidR="00B30D4A">
        <w:rPr>
          <w:rFonts w:ascii="Arial" w:hAnsi="Arial" w:cs="Arial"/>
          <w:sz w:val="22"/>
          <w:szCs w:val="22"/>
        </w:rPr>
        <w:t>6574</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6" w:history="1">
        <w:r w:rsidR="00B30D4A">
          <w:t>leszek.madej</w:t>
        </w:r>
        <w:r w:rsidR="00B30D4A" w:rsidRPr="00875BF0">
          <w:t>@enea.pl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4C6867">
        <w:rPr>
          <w:rFonts w:ascii="Arial" w:hAnsi="Arial" w:cs="Arial"/>
          <w:sz w:val="22"/>
          <w:szCs w:val="22"/>
        </w:rPr>
        <w:t>Daniel Kabata</w:t>
      </w:r>
      <w:r w:rsidRPr="00F1451C">
        <w:rPr>
          <w:rFonts w:ascii="Arial" w:hAnsi="Arial" w:cs="Arial"/>
          <w:sz w:val="22"/>
          <w:szCs w:val="22"/>
        </w:rPr>
        <w:t xml:space="preserve"> +48(15) 865-</w:t>
      </w:r>
      <w:r w:rsidR="004C6867">
        <w:rPr>
          <w:rFonts w:ascii="Arial" w:hAnsi="Arial" w:cs="Arial"/>
          <w:sz w:val="22"/>
          <w:szCs w:val="22"/>
        </w:rPr>
        <w:t>6985</w:t>
      </w:r>
      <w:r w:rsidRPr="00F1451C">
        <w:rPr>
          <w:rFonts w:ascii="Arial" w:hAnsi="Arial" w:cs="Arial"/>
          <w:sz w:val="22"/>
          <w:szCs w:val="22"/>
        </w:rPr>
        <w:t xml:space="preserve">, email: </w:t>
      </w:r>
      <w:r w:rsidR="004C6867">
        <w:rPr>
          <w:rFonts w:ascii="Arial" w:hAnsi="Arial" w:cs="Arial"/>
          <w:sz w:val="22"/>
          <w:szCs w:val="22"/>
        </w:rPr>
        <w:t>daniel.kabata</w:t>
      </w:r>
      <w:r w:rsidRPr="00F1451C">
        <w:rPr>
          <w:rFonts w:ascii="Arial" w:hAnsi="Arial" w:cs="Arial"/>
          <w:sz w:val="22"/>
          <w:szCs w:val="22"/>
        </w:rPr>
        <w:t>@enea.pl w godzinach od 8:00 do 14:00 w dni robocze.</w:t>
      </w:r>
    </w:p>
    <w:p w14:paraId="7785D83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lastRenderedPageBreak/>
        <w:t>W korespondencji kierowanej do Zamawiającego Wykonawcy powinni posługiwać się numerem przedmiotowego postępowania.</w:t>
      </w:r>
    </w:p>
    <w:p w14:paraId="64C4A027"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640E0D7"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61FE8ECA"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DB8D0C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362EEDCA"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165238B"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011581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146C9CCF"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6940DA">
        <w:rPr>
          <w:rFonts w:ascii="Arial" w:hAnsi="Arial" w:cs="Arial"/>
          <w:b/>
          <w:sz w:val="22"/>
          <w:szCs w:val="22"/>
        </w:rPr>
        <w:t xml:space="preserve"> </w:t>
      </w:r>
      <w:r w:rsidR="00025B56" w:rsidRPr="00F1451C">
        <w:rPr>
          <w:rFonts w:ascii="Arial" w:hAnsi="Arial" w:cs="Arial"/>
          <w:sz w:val="22"/>
          <w:szCs w:val="22"/>
        </w:rPr>
        <w:t>(jeżeli dotyczy)</w:t>
      </w:r>
      <w:r w:rsidR="00F35CC0" w:rsidRPr="00F1451C">
        <w:rPr>
          <w:rFonts w:ascii="Arial" w:hAnsi="Arial" w:cs="Arial"/>
          <w:sz w:val="22"/>
          <w:szCs w:val="22"/>
        </w:rPr>
        <w:t>.</w:t>
      </w:r>
    </w:p>
    <w:p w14:paraId="25C864C0"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13CDF265"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5ED8BB98"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3BA1AB2F"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4430F24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24CC78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3272D4B"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1017F8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5185F306" w14:textId="68DAAF7A" w:rsidR="00276ED7" w:rsidRPr="00F1451C" w:rsidRDefault="00475975" w:rsidP="00C9466F">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1AC901A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2C5025CD"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 języku obcym są składane wraz z tłumaczeniem na język polski.</w:t>
      </w:r>
    </w:p>
    <w:p w14:paraId="19C6F8AD"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013EB81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5E297A3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78424F5E"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22EBC814"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4A6775B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7E1BCE22"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BBFFAB2"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5F013A6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lastRenderedPageBreak/>
        <w:t xml:space="preserve">14.  </w:t>
      </w:r>
      <w:r w:rsidRPr="00F04873">
        <w:rPr>
          <w:rFonts w:ascii="Arial" w:hAnsi="Arial" w:cs="Arial"/>
          <w:sz w:val="22"/>
          <w:szCs w:val="22"/>
        </w:rPr>
        <w:tab/>
        <w:t>Ofertę należy złożyć w następujący sposób:</w:t>
      </w:r>
    </w:p>
    <w:p w14:paraId="4D29928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EE6FF1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0ED5CC9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3B1744A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06B2900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0B4CBEC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1A3EB3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72886AD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6770C8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5029464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5A79EF8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2E6F0C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0B0AB62"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4ABB04F" w14:textId="77777777" w:rsidR="00A22147" w:rsidRDefault="00A22147" w:rsidP="00F1451C">
      <w:pPr>
        <w:pStyle w:val="pkt"/>
        <w:spacing w:before="0" w:after="0" w:line="304" w:lineRule="exact"/>
        <w:ind w:left="426" w:hanging="426"/>
        <w:rPr>
          <w:rFonts w:ascii="Arial" w:hAnsi="Arial" w:cs="Arial"/>
          <w:sz w:val="22"/>
          <w:szCs w:val="22"/>
        </w:rPr>
      </w:pPr>
    </w:p>
    <w:p w14:paraId="59979B24"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2827A91E"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8FB31A" w14:textId="3F4CE9B6" w:rsidR="009A1DE8" w:rsidRPr="00F1451C" w:rsidRDefault="00475975" w:rsidP="00990A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w:t>
      </w:r>
      <w:r w:rsidR="00990AC0">
        <w:rPr>
          <w:rFonts w:ascii="Arial" w:hAnsi="Arial" w:cs="Arial"/>
          <w:sz w:val="22"/>
          <w:szCs w:val="22"/>
        </w:rPr>
        <w:t>dostawy</w:t>
      </w:r>
      <w:r w:rsidR="004A1D63" w:rsidRPr="00F1451C">
        <w:rPr>
          <w:rFonts w:ascii="Arial" w:hAnsi="Arial" w:cs="Arial"/>
          <w:sz w:val="22"/>
          <w:szCs w:val="22"/>
        </w:rPr>
        <w:t xml:space="preserve">, zabezpieczenie </w:t>
      </w:r>
      <w:r w:rsidR="00DB05F5" w:rsidRPr="00F1451C">
        <w:rPr>
          <w:rFonts w:ascii="Arial" w:hAnsi="Arial" w:cs="Arial"/>
          <w:sz w:val="22"/>
          <w:szCs w:val="22"/>
        </w:rPr>
        <w:t xml:space="preserve">kosztów dotyczących materiałów niezbędnych do </w:t>
      </w:r>
      <w:r w:rsidR="00990AC0">
        <w:rPr>
          <w:rFonts w:ascii="Arial" w:hAnsi="Arial" w:cs="Arial"/>
          <w:sz w:val="22"/>
          <w:szCs w:val="22"/>
        </w:rPr>
        <w:t>zrealizowania dostawy</w:t>
      </w:r>
      <w:r w:rsidR="00DB05F5" w:rsidRPr="00F1451C">
        <w:rPr>
          <w:rFonts w:ascii="Arial" w:hAnsi="Arial" w:cs="Arial"/>
          <w:sz w:val="22"/>
          <w:szCs w:val="22"/>
        </w:rPr>
        <w:t xml:space="preserve">, wyposażenia stanowisk pracy osób realizujących </w:t>
      </w:r>
      <w:r w:rsidR="00990AC0">
        <w:rPr>
          <w:rFonts w:ascii="Arial" w:hAnsi="Arial" w:cs="Arial"/>
          <w:sz w:val="22"/>
          <w:szCs w:val="22"/>
        </w:rPr>
        <w:t>dostawę</w:t>
      </w:r>
      <w:r w:rsidR="00DB05F5" w:rsidRPr="00F1451C">
        <w:rPr>
          <w:rFonts w:ascii="Arial" w:hAnsi="Arial" w:cs="Arial"/>
          <w:sz w:val="22"/>
          <w:szCs w:val="22"/>
        </w:rPr>
        <w:t>,</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t>
      </w:r>
      <w:r w:rsidR="009A1DE8" w:rsidRPr="00F1451C">
        <w:rPr>
          <w:rFonts w:ascii="Arial" w:hAnsi="Arial" w:cs="Arial"/>
          <w:sz w:val="22"/>
          <w:szCs w:val="22"/>
        </w:rPr>
        <w:lastRenderedPageBreak/>
        <w:t xml:space="preserve">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7D69FB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2FB952C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3AA1B7F"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FEDCA99"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40824C57"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1B769A3"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45C8FB8" w14:textId="3E36AE6E" w:rsidR="000C12FE" w:rsidRPr="00F1451C" w:rsidRDefault="00475975" w:rsidP="009B238B">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D1461F">
        <w:rPr>
          <w:rFonts w:ascii="Arial" w:hAnsi="Arial" w:cs="Arial"/>
          <w:b/>
          <w:sz w:val="22"/>
          <w:szCs w:val="22"/>
        </w:rPr>
        <w:t>2</w:t>
      </w:r>
      <w:r w:rsidR="009B238B">
        <w:rPr>
          <w:rFonts w:ascii="Arial" w:hAnsi="Arial" w:cs="Arial"/>
          <w:b/>
          <w:sz w:val="22"/>
          <w:szCs w:val="22"/>
        </w:rPr>
        <w:t>00</w:t>
      </w:r>
      <w:r w:rsidR="00163519">
        <w:rPr>
          <w:rFonts w:ascii="Arial" w:hAnsi="Arial" w:cs="Arial"/>
          <w:b/>
          <w:sz w:val="22"/>
          <w:szCs w:val="22"/>
        </w:rPr>
        <w:t>.000,00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D1461F">
        <w:rPr>
          <w:rFonts w:ascii="Arial" w:hAnsi="Arial" w:cs="Arial"/>
          <w:sz w:val="22"/>
          <w:szCs w:val="22"/>
        </w:rPr>
        <w:t>dwieście</w:t>
      </w:r>
      <w:r w:rsidR="00DB2FAD">
        <w:rPr>
          <w:rFonts w:ascii="Arial" w:hAnsi="Arial" w:cs="Arial"/>
          <w:sz w:val="22"/>
          <w:szCs w:val="22"/>
        </w:rPr>
        <w:t xml:space="preserve"> </w:t>
      </w:r>
      <w:r w:rsidR="00163519">
        <w:rPr>
          <w:rFonts w:ascii="Arial" w:hAnsi="Arial" w:cs="Arial"/>
          <w:sz w:val="22"/>
          <w:szCs w:val="22"/>
        </w:rPr>
        <w:t>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7E02693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3D8A9DD2"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09D5687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5B157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235175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AB91EDF" w14:textId="4E797162" w:rsidR="00944CD5" w:rsidRPr="00F1451C" w:rsidRDefault="00475975" w:rsidP="00E139BF">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w:t>
      </w:r>
      <w:r w:rsidR="00552FBA" w:rsidRPr="00F1451C">
        <w:rPr>
          <w:rFonts w:ascii="Arial" w:hAnsi="Arial" w:cs="Arial"/>
          <w:sz w:val="22"/>
          <w:szCs w:val="22"/>
        </w:rPr>
        <w:t>.</w:t>
      </w:r>
    </w:p>
    <w:p w14:paraId="27A3BB52" w14:textId="56A322F9"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944CD5">
        <w:rPr>
          <w:rFonts w:ascii="Arial" w:hAnsi="Arial" w:cs="Arial"/>
          <w:i/>
          <w:sz w:val="22"/>
          <w:szCs w:val="22"/>
        </w:rPr>
        <w:t>11</w:t>
      </w:r>
      <w:r w:rsidR="004C1608">
        <w:rPr>
          <w:rFonts w:ascii="Arial" w:hAnsi="Arial" w:cs="Arial"/>
          <w:i/>
          <w:sz w:val="22"/>
          <w:szCs w:val="22"/>
        </w:rPr>
        <w:t>/202</w:t>
      </w:r>
      <w:r w:rsidR="006A0593">
        <w:rPr>
          <w:rFonts w:ascii="Arial" w:hAnsi="Arial" w:cs="Arial"/>
          <w:i/>
          <w:sz w:val="22"/>
          <w:szCs w:val="22"/>
        </w:rPr>
        <w:t>3</w:t>
      </w:r>
      <w:r w:rsidR="00543FAE" w:rsidRPr="00F1451C">
        <w:rPr>
          <w:rFonts w:ascii="Arial" w:hAnsi="Arial" w:cs="Arial"/>
          <w:sz w:val="22"/>
          <w:szCs w:val="22"/>
        </w:rPr>
        <w:t>.</w:t>
      </w:r>
      <w:r w:rsidR="004C1608">
        <w:rPr>
          <w:rFonts w:ascii="Arial" w:hAnsi="Arial" w:cs="Arial"/>
          <w:sz w:val="22"/>
          <w:szCs w:val="22"/>
        </w:rPr>
        <w:t>”</w:t>
      </w:r>
    </w:p>
    <w:p w14:paraId="4F5613E7"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344659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9F6126E"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02DB431"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3466986A"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5EF1E177"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0636C99"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0149DF4F"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A08963F"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78A7C0" w14:textId="77777777" w:rsidR="00DD6656" w:rsidRPr="00F1451C" w:rsidRDefault="00475975" w:rsidP="00344043">
      <w:pPr>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5DC813AA" w14:textId="77777777" w:rsidR="00552FBA" w:rsidRPr="00F1451C" w:rsidRDefault="00475975" w:rsidP="00344043">
      <w:pPr>
        <w:pStyle w:val="pkt"/>
        <w:spacing w:before="0" w:after="0"/>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FA75352" w14:textId="77777777" w:rsidR="00552FBA" w:rsidRPr="00F1451C" w:rsidRDefault="00475975" w:rsidP="00344043">
      <w:pPr>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1346694" w14:textId="77777777" w:rsidR="00552FBA" w:rsidRPr="00F1451C" w:rsidRDefault="00475975" w:rsidP="00344043">
      <w:pPr>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425003EC" w14:textId="77777777" w:rsidR="00552FBA" w:rsidRPr="00F1451C" w:rsidRDefault="00475975" w:rsidP="00344043">
      <w:pPr>
        <w:pStyle w:val="pkt"/>
        <w:spacing w:before="0" w:after="0"/>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12B34B81" w14:textId="77777777" w:rsidR="00C31ED0" w:rsidRPr="00F1451C" w:rsidRDefault="00475975" w:rsidP="00344043">
      <w:pPr>
        <w:pStyle w:val="pkt"/>
        <w:spacing w:before="0" w:after="0"/>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364546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3B05CFC6" w14:textId="415A3C34" w:rsidR="0025764F" w:rsidRPr="0089432F" w:rsidRDefault="00475975" w:rsidP="00300F3B">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w:t>
      </w:r>
      <w:r w:rsidR="00552FBA" w:rsidRPr="0089432F">
        <w:rPr>
          <w:rFonts w:ascii="Arial" w:hAnsi="Arial" w:cs="Arial"/>
          <w:sz w:val="22"/>
          <w:szCs w:val="22"/>
        </w:rPr>
        <w:t xml:space="preserve">okres </w:t>
      </w:r>
      <w:r w:rsidR="00EB1620" w:rsidRPr="0089432F">
        <w:rPr>
          <w:rFonts w:ascii="Arial" w:hAnsi="Arial" w:cs="Arial"/>
          <w:b/>
          <w:sz w:val="22"/>
          <w:szCs w:val="22"/>
        </w:rPr>
        <w:t>9</w:t>
      </w:r>
      <w:r w:rsidR="00C972B6" w:rsidRPr="0089432F">
        <w:rPr>
          <w:rFonts w:ascii="Arial" w:hAnsi="Arial" w:cs="Arial"/>
          <w:b/>
          <w:sz w:val="22"/>
          <w:szCs w:val="22"/>
        </w:rPr>
        <w:t>0</w:t>
      </w:r>
      <w:r w:rsidR="00E05546" w:rsidRPr="0089432F">
        <w:rPr>
          <w:rFonts w:ascii="Arial" w:hAnsi="Arial" w:cs="Arial"/>
          <w:b/>
          <w:sz w:val="22"/>
          <w:szCs w:val="22"/>
        </w:rPr>
        <w:t xml:space="preserve"> </w:t>
      </w:r>
      <w:r w:rsidR="00552FBA" w:rsidRPr="0089432F">
        <w:rPr>
          <w:rFonts w:ascii="Arial" w:hAnsi="Arial" w:cs="Arial"/>
          <w:b/>
          <w:sz w:val="22"/>
          <w:szCs w:val="22"/>
        </w:rPr>
        <w:t>dni</w:t>
      </w:r>
      <w:r w:rsidR="007975FF" w:rsidRPr="003673CD">
        <w:rPr>
          <w:rFonts w:ascii="Arial" w:hAnsi="Arial" w:cs="Arial"/>
          <w:b/>
          <w:sz w:val="22"/>
          <w:szCs w:val="22"/>
        </w:rPr>
        <w:t>, tj. do dnia</w:t>
      </w:r>
      <w:r w:rsidR="00653ECD">
        <w:rPr>
          <w:rFonts w:ascii="Arial" w:hAnsi="Arial" w:cs="Arial"/>
          <w:b/>
          <w:sz w:val="22"/>
          <w:szCs w:val="22"/>
        </w:rPr>
        <w:t xml:space="preserve"> </w:t>
      </w:r>
      <w:r w:rsidR="009D4D73">
        <w:rPr>
          <w:rFonts w:ascii="Arial" w:hAnsi="Arial" w:cs="Arial"/>
          <w:b/>
          <w:sz w:val="22"/>
          <w:szCs w:val="22"/>
        </w:rPr>
        <w:t>14</w:t>
      </w:r>
      <w:r w:rsidR="00653ECD">
        <w:rPr>
          <w:rFonts w:ascii="Arial" w:hAnsi="Arial" w:cs="Arial"/>
          <w:b/>
          <w:sz w:val="22"/>
          <w:szCs w:val="22"/>
        </w:rPr>
        <w:t>.</w:t>
      </w:r>
      <w:r w:rsidR="009D4D73">
        <w:rPr>
          <w:rFonts w:ascii="Arial" w:hAnsi="Arial" w:cs="Arial"/>
          <w:b/>
          <w:sz w:val="22"/>
          <w:szCs w:val="22"/>
        </w:rPr>
        <w:t>0</w:t>
      </w:r>
      <w:r w:rsidR="00653ECD">
        <w:rPr>
          <w:rFonts w:ascii="Arial" w:hAnsi="Arial" w:cs="Arial"/>
          <w:b/>
          <w:sz w:val="22"/>
          <w:szCs w:val="22"/>
        </w:rPr>
        <w:t>2.202</w:t>
      </w:r>
      <w:r w:rsidR="009D4D73">
        <w:rPr>
          <w:rFonts w:ascii="Arial" w:hAnsi="Arial" w:cs="Arial"/>
          <w:b/>
          <w:sz w:val="22"/>
          <w:szCs w:val="22"/>
        </w:rPr>
        <w:t>4</w:t>
      </w:r>
      <w:r w:rsidR="00653ECD">
        <w:rPr>
          <w:rFonts w:ascii="Arial" w:hAnsi="Arial" w:cs="Arial"/>
          <w:b/>
          <w:sz w:val="22"/>
          <w:szCs w:val="22"/>
        </w:rPr>
        <w:t xml:space="preserve"> r.</w:t>
      </w:r>
      <w:r w:rsidR="007975FF" w:rsidRPr="003673CD">
        <w:rPr>
          <w:rFonts w:ascii="Arial" w:hAnsi="Arial" w:cs="Arial"/>
          <w:b/>
          <w:sz w:val="22"/>
          <w:szCs w:val="22"/>
        </w:rPr>
        <w:t xml:space="preserve"> </w:t>
      </w:r>
      <w:r w:rsidR="00300F3B" w:rsidRPr="00824333">
        <w:rPr>
          <w:rFonts w:ascii="Arial" w:hAnsi="Arial" w:cs="Arial"/>
          <w:b/>
          <w:color w:val="FFFFFF" w:themeColor="background1"/>
          <w:sz w:val="22"/>
          <w:szCs w:val="22"/>
        </w:rPr>
        <w:t>28.10.</w:t>
      </w:r>
      <w:r w:rsidR="00AF4D30" w:rsidRPr="00824333">
        <w:rPr>
          <w:rFonts w:ascii="Arial" w:hAnsi="Arial" w:cs="Arial"/>
          <w:b/>
          <w:color w:val="FFFFFF" w:themeColor="background1"/>
          <w:sz w:val="22"/>
          <w:szCs w:val="22"/>
        </w:rPr>
        <w:t>2023 r.</w:t>
      </w:r>
    </w:p>
    <w:p w14:paraId="6900C42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D721B94"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7D98EFED"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6F395E44"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6E24A9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3255693D" w14:textId="3DC47F1E" w:rsidR="001D3275" w:rsidRPr="003673CD" w:rsidRDefault="00475975" w:rsidP="00791FF5">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w:t>
      </w:r>
      <w:r w:rsidR="001D3275" w:rsidRPr="003673CD">
        <w:rPr>
          <w:rFonts w:ascii="Arial" w:hAnsi="Arial" w:cs="Arial"/>
          <w:sz w:val="22"/>
          <w:szCs w:val="22"/>
        </w:rPr>
        <w:t xml:space="preserve">poprzez Platformę </w:t>
      </w:r>
      <w:r w:rsidR="001D3275" w:rsidRPr="003673CD">
        <w:rPr>
          <w:rFonts w:ascii="Arial" w:hAnsi="Arial" w:cs="Arial"/>
          <w:b/>
          <w:sz w:val="22"/>
          <w:szCs w:val="22"/>
        </w:rPr>
        <w:t xml:space="preserve">do </w:t>
      </w:r>
      <w:r w:rsidR="001D3275" w:rsidRPr="00653ECD">
        <w:rPr>
          <w:rFonts w:ascii="Arial" w:hAnsi="Arial" w:cs="Arial"/>
          <w:b/>
          <w:sz w:val="22"/>
          <w:szCs w:val="22"/>
        </w:rPr>
        <w:t xml:space="preserve">dnia </w:t>
      </w:r>
      <w:sdt>
        <w:sdtPr>
          <w:rPr>
            <w:rFonts w:ascii="Arial" w:hAnsi="Arial" w:cs="Arial"/>
            <w:b/>
            <w:sz w:val="22"/>
            <w:szCs w:val="22"/>
          </w:rPr>
          <w:id w:val="-1258363834"/>
          <w:placeholder>
            <w:docPart w:val="DefaultPlaceholder_-1854013438"/>
          </w:placeholder>
          <w:date w:fullDate="2023-11-17T00:00:00Z">
            <w:dateFormat w:val="dd.MM.yyyy"/>
            <w:lid w:val="pl-PL"/>
            <w:storeMappedDataAs w:val="dateTime"/>
            <w:calendar w:val="gregorian"/>
          </w:date>
        </w:sdtPr>
        <w:sdtEndPr/>
        <w:sdtContent>
          <w:r w:rsidR="00955CBF">
            <w:rPr>
              <w:rFonts w:ascii="Arial" w:hAnsi="Arial" w:cs="Arial"/>
              <w:b/>
              <w:sz w:val="22"/>
              <w:szCs w:val="22"/>
            </w:rPr>
            <w:t>17.11.2023</w:t>
          </w:r>
        </w:sdtContent>
      </w:sdt>
      <w:r w:rsidR="00CA7B83" w:rsidRPr="00824333">
        <w:rPr>
          <w:rFonts w:ascii="Arial" w:hAnsi="Arial" w:cs="Arial"/>
          <w:b/>
          <w:color w:val="FFFFFF" w:themeColor="background1"/>
          <w:sz w:val="22"/>
          <w:szCs w:val="22"/>
        </w:rPr>
        <w:t xml:space="preserve">. </w:t>
      </w:r>
      <w:r w:rsidR="001D3275" w:rsidRPr="003673CD">
        <w:rPr>
          <w:rFonts w:ascii="Arial" w:hAnsi="Arial" w:cs="Arial"/>
          <w:b/>
          <w:sz w:val="22"/>
          <w:szCs w:val="22"/>
        </w:rPr>
        <w:t xml:space="preserve">r. do godziny </w:t>
      </w:r>
      <w:r w:rsidR="009B238B" w:rsidRPr="003673CD">
        <w:rPr>
          <w:rFonts w:ascii="Arial" w:hAnsi="Arial" w:cs="Arial"/>
          <w:b/>
          <w:sz w:val="22"/>
          <w:szCs w:val="22"/>
        </w:rPr>
        <w:t>12</w:t>
      </w:r>
      <w:r w:rsidR="00FA771E" w:rsidRPr="003673CD">
        <w:rPr>
          <w:rFonts w:ascii="Arial" w:hAnsi="Arial" w:cs="Arial"/>
          <w:b/>
          <w:sz w:val="22"/>
          <w:szCs w:val="22"/>
        </w:rPr>
        <w:t>:</w:t>
      </w:r>
      <w:r w:rsidR="003B6C3E" w:rsidRPr="003673CD">
        <w:rPr>
          <w:rFonts w:ascii="Arial" w:hAnsi="Arial" w:cs="Arial"/>
          <w:b/>
          <w:sz w:val="22"/>
          <w:szCs w:val="22"/>
        </w:rPr>
        <w:t>00</w:t>
      </w:r>
      <w:r w:rsidR="001D3275" w:rsidRPr="003673CD">
        <w:rPr>
          <w:rFonts w:ascii="Arial" w:hAnsi="Arial" w:cs="Arial"/>
          <w:sz w:val="22"/>
          <w:szCs w:val="22"/>
        </w:rPr>
        <w:t>.</w:t>
      </w:r>
    </w:p>
    <w:p w14:paraId="11B31AD6" w14:textId="77777777" w:rsidR="0045589E" w:rsidRPr="003673CD" w:rsidRDefault="00475975" w:rsidP="00F1451C">
      <w:pPr>
        <w:pStyle w:val="pkt"/>
        <w:spacing w:before="0" w:after="0" w:line="304" w:lineRule="exact"/>
        <w:ind w:left="426" w:hanging="426"/>
        <w:rPr>
          <w:rFonts w:ascii="Arial" w:hAnsi="Arial" w:cs="Arial"/>
          <w:strike/>
          <w:sz w:val="22"/>
          <w:szCs w:val="22"/>
        </w:rPr>
      </w:pPr>
      <w:r w:rsidRPr="003673CD">
        <w:rPr>
          <w:rFonts w:ascii="Arial" w:hAnsi="Arial" w:cs="Arial"/>
          <w:b/>
          <w:sz w:val="22"/>
          <w:szCs w:val="22"/>
        </w:rPr>
        <w:lastRenderedPageBreak/>
        <w:t>2.</w:t>
      </w:r>
      <w:r w:rsidRPr="003673CD">
        <w:rPr>
          <w:rFonts w:ascii="Arial" w:hAnsi="Arial" w:cs="Arial"/>
          <w:b/>
          <w:sz w:val="22"/>
          <w:szCs w:val="22"/>
        </w:rPr>
        <w:tab/>
      </w:r>
      <w:r w:rsidR="00C972B6" w:rsidRPr="003673CD">
        <w:rPr>
          <w:rFonts w:ascii="Arial" w:hAnsi="Arial" w:cs="Arial"/>
          <w:sz w:val="22"/>
          <w:szCs w:val="22"/>
        </w:rPr>
        <w:t>O terminie złożenia oferty decyduje czas pełnego przeprocesowania transakcji na Platformie.</w:t>
      </w:r>
    </w:p>
    <w:p w14:paraId="1F1936C5" w14:textId="364D6EC7" w:rsidR="00AF69A7" w:rsidRPr="003673CD" w:rsidRDefault="00475975" w:rsidP="00791FF5">
      <w:pPr>
        <w:pStyle w:val="pkt"/>
        <w:spacing w:before="0" w:after="0" w:line="304" w:lineRule="exact"/>
        <w:ind w:left="426" w:hanging="426"/>
        <w:rPr>
          <w:rFonts w:ascii="Arial" w:hAnsi="Arial" w:cs="Arial"/>
          <w:b/>
          <w:bCs/>
          <w:sz w:val="22"/>
          <w:szCs w:val="22"/>
        </w:rPr>
      </w:pPr>
      <w:r w:rsidRPr="003673CD">
        <w:rPr>
          <w:rFonts w:ascii="Arial" w:hAnsi="Arial" w:cs="Arial"/>
          <w:b/>
          <w:bCs/>
          <w:sz w:val="22"/>
          <w:szCs w:val="22"/>
        </w:rPr>
        <w:t>3.</w:t>
      </w:r>
      <w:r w:rsidRPr="003673CD">
        <w:rPr>
          <w:rFonts w:ascii="Arial" w:hAnsi="Arial" w:cs="Arial"/>
          <w:b/>
          <w:bCs/>
          <w:sz w:val="22"/>
          <w:szCs w:val="22"/>
        </w:rPr>
        <w:tab/>
      </w:r>
      <w:r w:rsidR="00AF69A7" w:rsidRPr="003673CD">
        <w:rPr>
          <w:rFonts w:ascii="Arial" w:hAnsi="Arial" w:cs="Arial"/>
          <w:sz w:val="22"/>
          <w:szCs w:val="22"/>
        </w:rPr>
        <w:t xml:space="preserve">Otwarcie ofert </w:t>
      </w:r>
      <w:r w:rsidR="002A290D" w:rsidRPr="003673CD">
        <w:rPr>
          <w:rFonts w:ascii="Arial" w:hAnsi="Arial" w:cs="Arial"/>
          <w:sz w:val="22"/>
          <w:szCs w:val="22"/>
        </w:rPr>
        <w:t>nastąpi</w:t>
      </w:r>
      <w:r w:rsidR="00AF69A7" w:rsidRPr="003673CD">
        <w:rPr>
          <w:rFonts w:ascii="Arial" w:hAnsi="Arial" w:cs="Arial"/>
          <w:sz w:val="22"/>
          <w:szCs w:val="22"/>
        </w:rPr>
        <w:t xml:space="preserve"> </w:t>
      </w:r>
      <w:r w:rsidR="001D1042" w:rsidRPr="003673CD">
        <w:rPr>
          <w:rFonts w:ascii="Arial" w:hAnsi="Arial" w:cs="Arial"/>
          <w:sz w:val="22"/>
          <w:szCs w:val="22"/>
        </w:rPr>
        <w:t xml:space="preserve">w dniu </w:t>
      </w:r>
      <w:sdt>
        <w:sdtPr>
          <w:rPr>
            <w:rFonts w:ascii="Arial" w:hAnsi="Arial" w:cs="Arial"/>
            <w:b/>
            <w:sz w:val="22"/>
            <w:szCs w:val="22"/>
          </w:rPr>
          <w:id w:val="-1176802687"/>
          <w:placeholder>
            <w:docPart w:val="40D49F95B49E4A908BD76C01A33084BF"/>
          </w:placeholder>
          <w:date w:fullDate="2023-11-17T00:00:00Z">
            <w:dateFormat w:val="dd.MM.yyyy"/>
            <w:lid w:val="pl-PL"/>
            <w:storeMappedDataAs w:val="dateTime"/>
            <w:calendar w:val="gregorian"/>
          </w:date>
        </w:sdtPr>
        <w:sdtEndPr/>
        <w:sdtContent>
          <w:r w:rsidR="00955CBF">
            <w:rPr>
              <w:rFonts w:ascii="Arial" w:hAnsi="Arial" w:cs="Arial"/>
              <w:b/>
              <w:sz w:val="22"/>
              <w:szCs w:val="22"/>
            </w:rPr>
            <w:t>17.11.2023</w:t>
          </w:r>
        </w:sdtContent>
      </w:sdt>
      <w:r w:rsidR="00EB1620" w:rsidRPr="003673CD" w:rsidDel="00EB1620">
        <w:rPr>
          <w:rFonts w:ascii="Arial" w:hAnsi="Arial" w:cs="Arial"/>
          <w:b/>
          <w:bCs/>
          <w:sz w:val="22"/>
          <w:szCs w:val="22"/>
        </w:rPr>
        <w:t xml:space="preserve"> </w:t>
      </w:r>
      <w:r w:rsidR="007756FC">
        <w:rPr>
          <w:rFonts w:ascii="Arial" w:hAnsi="Arial" w:cs="Arial"/>
          <w:b/>
          <w:bCs/>
          <w:sz w:val="22"/>
          <w:szCs w:val="22"/>
        </w:rPr>
        <w:t>r.</w:t>
      </w:r>
      <w:r w:rsidR="007A69F6" w:rsidRPr="003673CD">
        <w:rPr>
          <w:rFonts w:ascii="Arial" w:hAnsi="Arial" w:cs="Arial"/>
          <w:b/>
          <w:bCs/>
          <w:sz w:val="22"/>
          <w:szCs w:val="22"/>
        </w:rPr>
        <w:t xml:space="preserve"> </w:t>
      </w:r>
      <w:r w:rsidR="00EB1620" w:rsidRPr="003673CD">
        <w:rPr>
          <w:rFonts w:ascii="Arial" w:hAnsi="Arial" w:cs="Arial"/>
          <w:b/>
          <w:bCs/>
          <w:sz w:val="22"/>
          <w:szCs w:val="22"/>
        </w:rPr>
        <w:t xml:space="preserve">o </w:t>
      </w:r>
      <w:r w:rsidR="001D1042" w:rsidRPr="003673CD">
        <w:rPr>
          <w:rFonts w:ascii="Arial" w:hAnsi="Arial" w:cs="Arial"/>
          <w:b/>
          <w:bCs/>
          <w:sz w:val="22"/>
          <w:szCs w:val="22"/>
        </w:rPr>
        <w:t xml:space="preserve">godzinie </w:t>
      </w:r>
      <w:r w:rsidR="009B238B" w:rsidRPr="003673CD">
        <w:rPr>
          <w:rFonts w:ascii="Arial" w:hAnsi="Arial" w:cs="Arial"/>
          <w:b/>
          <w:bCs/>
          <w:sz w:val="22"/>
          <w:szCs w:val="22"/>
        </w:rPr>
        <w:t>12</w:t>
      </w:r>
      <w:r w:rsidR="00FA771E" w:rsidRPr="003673CD">
        <w:rPr>
          <w:rFonts w:ascii="Arial" w:hAnsi="Arial" w:cs="Arial"/>
          <w:b/>
          <w:bCs/>
          <w:sz w:val="22"/>
          <w:szCs w:val="22"/>
        </w:rPr>
        <w:t>:</w:t>
      </w:r>
      <w:r w:rsidR="00EB1620" w:rsidRPr="003673CD">
        <w:rPr>
          <w:rFonts w:ascii="Arial" w:hAnsi="Arial" w:cs="Arial"/>
          <w:b/>
          <w:bCs/>
          <w:sz w:val="22"/>
          <w:szCs w:val="22"/>
        </w:rPr>
        <w:t>3</w:t>
      </w:r>
      <w:r w:rsidR="00FA771E" w:rsidRPr="003673CD">
        <w:rPr>
          <w:rFonts w:ascii="Arial" w:hAnsi="Arial" w:cs="Arial"/>
          <w:b/>
          <w:bCs/>
          <w:sz w:val="22"/>
          <w:szCs w:val="22"/>
        </w:rPr>
        <w:t>0.</w:t>
      </w:r>
    </w:p>
    <w:p w14:paraId="2556F1CB" w14:textId="77777777" w:rsidR="00E032DF" w:rsidRPr="00F1451C" w:rsidRDefault="00475975" w:rsidP="00F1451C">
      <w:pPr>
        <w:pStyle w:val="pkt"/>
        <w:spacing w:before="0" w:after="0" w:line="304" w:lineRule="exact"/>
        <w:ind w:left="426" w:hanging="426"/>
        <w:rPr>
          <w:rFonts w:ascii="Arial" w:hAnsi="Arial" w:cs="Arial"/>
          <w:sz w:val="22"/>
          <w:szCs w:val="22"/>
        </w:rPr>
      </w:pPr>
      <w:r w:rsidRPr="003673CD">
        <w:rPr>
          <w:rFonts w:ascii="Arial" w:hAnsi="Arial" w:cs="Arial"/>
          <w:b/>
          <w:sz w:val="22"/>
          <w:szCs w:val="22"/>
        </w:rPr>
        <w:t>4.</w:t>
      </w:r>
      <w:r w:rsidRPr="003673CD">
        <w:rPr>
          <w:rFonts w:ascii="Arial" w:hAnsi="Arial" w:cs="Arial"/>
          <w:b/>
          <w:sz w:val="22"/>
          <w:szCs w:val="22"/>
        </w:rPr>
        <w:tab/>
      </w:r>
      <w:r w:rsidR="00E032DF" w:rsidRPr="003673CD">
        <w:rPr>
          <w:rFonts w:ascii="Arial" w:hAnsi="Arial" w:cs="Arial"/>
          <w:sz w:val="22"/>
          <w:szCs w:val="22"/>
        </w:rPr>
        <w:t>Otwarcie ofert nastąpi przy użyciu systemu teleinformatycznego</w:t>
      </w:r>
      <w:r w:rsidR="00EC0195" w:rsidRPr="003673CD">
        <w:rPr>
          <w:rFonts w:ascii="Arial" w:hAnsi="Arial" w:cs="Arial"/>
          <w:sz w:val="22"/>
          <w:szCs w:val="22"/>
        </w:rPr>
        <w:t xml:space="preserve"> - Platformy</w:t>
      </w:r>
      <w:r w:rsidR="00E032DF" w:rsidRPr="003673CD">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1386C48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42D2E7A"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45CDF3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39EBA26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FC26BCA"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00ADEF7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2BC85BDC"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4078C02B" w14:textId="77777777" w:rsidR="009D091E" w:rsidRPr="00F1451C" w:rsidRDefault="009D091E" w:rsidP="006F0854">
      <w:pPr>
        <w:spacing w:line="304" w:lineRule="exact"/>
        <w:ind w:left="852" w:hanging="426"/>
        <w:rPr>
          <w:rFonts w:ascii="Arial" w:hAnsi="Arial" w:cs="Arial"/>
          <w:sz w:val="22"/>
          <w:szCs w:val="22"/>
        </w:rPr>
      </w:pPr>
    </w:p>
    <w:p w14:paraId="73710E44"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533D4ABA" w14:textId="2F509668" w:rsidR="00E80B0A" w:rsidRPr="008475EB" w:rsidRDefault="00187652" w:rsidP="00E80B0A">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71689D81"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556F5932" w14:textId="77777777" w:rsidR="00E80B0A" w:rsidRPr="008475EB" w:rsidRDefault="00E80B0A" w:rsidP="00E80B0A">
      <w:pPr>
        <w:tabs>
          <w:tab w:val="left" w:pos="709"/>
        </w:tabs>
        <w:spacing w:line="300" w:lineRule="auto"/>
        <w:ind w:left="709"/>
        <w:jc w:val="both"/>
        <w:rPr>
          <w:rFonts w:ascii="Arial" w:hAnsi="Arial" w:cs="Arial"/>
          <w:sz w:val="22"/>
          <w:szCs w:val="22"/>
        </w:rPr>
      </w:pPr>
      <w:r w:rsidRPr="008475EB">
        <w:rPr>
          <w:rFonts w:ascii="Arial" w:hAnsi="Arial" w:cs="Arial"/>
          <w:b/>
          <w:sz w:val="22"/>
          <w:szCs w:val="22"/>
        </w:rPr>
        <w:t xml:space="preserve">Wn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2BBDAC68"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268BD212" w14:textId="77777777" w:rsidR="00E80B0A" w:rsidRPr="008475EB" w:rsidRDefault="00E80B0A" w:rsidP="00E80B0A">
      <w:pPr>
        <w:tabs>
          <w:tab w:val="left" w:pos="709"/>
        </w:tabs>
        <w:spacing w:line="300" w:lineRule="auto"/>
        <w:ind w:left="709"/>
        <w:jc w:val="both"/>
        <w:rPr>
          <w:rFonts w:ascii="Arial" w:hAnsi="Arial" w:cs="Arial"/>
          <w:b/>
          <w:sz w:val="22"/>
          <w:szCs w:val="22"/>
        </w:rPr>
      </w:pPr>
      <w:r w:rsidRPr="008475EB">
        <w:rPr>
          <w:rFonts w:ascii="Arial" w:hAnsi="Arial" w:cs="Arial"/>
          <w:b/>
          <w:sz w:val="22"/>
          <w:szCs w:val="22"/>
        </w:rPr>
        <w:t xml:space="preserve">Wo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5D06D088"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97AE2FF" w14:textId="77777777" w:rsidR="003B07CA" w:rsidRPr="00824333" w:rsidRDefault="006256F2" w:rsidP="00824333">
      <w:pPr>
        <w:pStyle w:val="pkt"/>
        <w:spacing w:before="0" w:after="0" w:line="304" w:lineRule="exact"/>
        <w:ind w:left="426" w:hanging="426"/>
        <w:rPr>
          <w:rFonts w:ascii="Arial" w:hAnsi="Arial" w:cs="Arial"/>
          <w:b/>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5D7B01">
        <w:rPr>
          <w:rFonts w:ascii="Arial" w:hAnsi="Arial" w:cs="Arial"/>
          <w:sz w:val="22"/>
          <w:szCs w:val="22"/>
        </w:rPr>
        <w:t>Punktacja przyznawana ofertom w poszczególnych kryteriach oceny ofert będzie liczona z dokładnością do dwóch miejsc po przecinku, zgodnie z zasadami arytmetyki.</w:t>
      </w:r>
    </w:p>
    <w:p w14:paraId="6C4876AD" w14:textId="77777777" w:rsidR="00602476" w:rsidRPr="00824333" w:rsidRDefault="006256F2" w:rsidP="00824333">
      <w:pPr>
        <w:pStyle w:val="pkt"/>
        <w:spacing w:before="0" w:after="0" w:line="304" w:lineRule="exact"/>
        <w:ind w:left="426" w:hanging="426"/>
        <w:rPr>
          <w:rFonts w:ascii="Arial" w:hAnsi="Arial" w:cs="Arial"/>
          <w:b/>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5D7B01">
        <w:rPr>
          <w:rFonts w:ascii="Arial" w:hAnsi="Arial" w:cs="Arial"/>
          <w:sz w:val="22"/>
          <w:szCs w:val="22"/>
        </w:rPr>
        <w:t>Za ofertę najkorzystniejszą zostanie uznana oferta, która uzyska najwyższą sumaryczną liczbę punktów po zastosowaniu wszystkich kryteriów oceny ofert.</w:t>
      </w:r>
      <w:r w:rsidR="000A305E" w:rsidRPr="005D7B01">
        <w:rPr>
          <w:rFonts w:ascii="Arial" w:hAnsi="Arial" w:cs="Arial"/>
          <w:sz w:val="22"/>
          <w:szCs w:val="22"/>
        </w:rPr>
        <w:t xml:space="preserve"> </w:t>
      </w:r>
      <w:r w:rsidR="00602476" w:rsidRPr="005D7B01">
        <w:rPr>
          <w:rFonts w:ascii="Arial" w:hAnsi="Arial" w:cs="Arial"/>
          <w:sz w:val="22"/>
          <w:szCs w:val="22"/>
        </w:rPr>
        <w:t>Jeżeli co najmniej dwie oferty są równoważne w świetle kryteriów udzielenia zamówienia, preferowane są oferty dostawców z UE oraz z krajów stowarzyszonych (GPA). Oferty uważa się za równoważne, jeżeli różnica pomiędzy nimi nie przekracza 3 %. Oferta nie może być jednak preferowana w stosunku do innej oferty na mocy zdania powyższego, jeżeli jej przyjęcie zobowiązywałoby podmiot zamawiający do nabycia sprzętu różniącego się od już wykorzystywanego, czego rezultatem byłyby niekompatybilność, techniczne trudności w eksploatacji i utrzymaniu lub nieproporcjonalnie wysokie koszty.</w:t>
      </w:r>
    </w:p>
    <w:p w14:paraId="3B7DC3AE"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w:t>
      </w:r>
      <w:r w:rsidR="0033003F" w:rsidRPr="00F1451C">
        <w:rPr>
          <w:rFonts w:ascii="Arial" w:hAnsi="Arial" w:cs="Arial"/>
          <w:sz w:val="22"/>
          <w:szCs w:val="22"/>
        </w:rPr>
        <w:lastRenderedPageBreak/>
        <w:t xml:space="preserve">spośród tych ofert ofertę, która otrzymała najwyższą ocenę w kryterium o najwyższej wadze. </w:t>
      </w:r>
    </w:p>
    <w:p w14:paraId="62C8BC1B"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9E5461A"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BBF3BA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7261025C"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0EA46B5A"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B70CC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6E246D">
        <w:rPr>
          <w:rFonts w:ascii="Arial" w:hAnsi="Arial" w:cs="Arial"/>
          <w:sz w:val="22"/>
          <w:szCs w:val="22"/>
        </w:rPr>
        <w:t>I</w:t>
      </w:r>
      <w:r w:rsidR="00E65827" w:rsidRPr="00F1451C">
        <w:rPr>
          <w:rFonts w:ascii="Arial" w:hAnsi="Arial" w:cs="Arial"/>
          <w:sz w:val="22"/>
          <w:szCs w:val="22"/>
        </w:rPr>
        <w:t xml:space="preserve"> </w:t>
      </w:r>
      <w:r w:rsidR="006E246D">
        <w:rPr>
          <w:rFonts w:ascii="Arial" w:hAnsi="Arial" w:cs="Arial"/>
          <w:sz w:val="22"/>
          <w:szCs w:val="22"/>
        </w:rPr>
        <w:t>S</w:t>
      </w:r>
      <w:r w:rsidR="00E65827" w:rsidRPr="00F1451C">
        <w:rPr>
          <w:rFonts w:ascii="Arial" w:hAnsi="Arial" w:cs="Arial"/>
          <w:sz w:val="22"/>
          <w:szCs w:val="22"/>
        </w:rPr>
        <w:t>WZ;</w:t>
      </w:r>
    </w:p>
    <w:p w14:paraId="0D71E0CC"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64C9B5EB"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954E0F9"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14:paraId="384779D0"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2918F3BC"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D4B3E9A" w14:textId="77777777" w:rsidR="00AE6633" w:rsidRPr="00F1451C" w:rsidRDefault="00AE6633" w:rsidP="00B215D7">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0AAD627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38A7B591" w14:textId="41A6EEF8" w:rsidR="000B6D9E" w:rsidRPr="00F1451C" w:rsidRDefault="00475975" w:rsidP="00DB2FAD">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EC48E5">
        <w:rPr>
          <w:rFonts w:ascii="Arial" w:hAnsi="Arial" w:cs="Arial"/>
          <w:b w:val="0"/>
          <w:sz w:val="22"/>
          <w:szCs w:val="22"/>
        </w:rPr>
        <w:t>zabezpieczenie</w:t>
      </w:r>
      <w:r w:rsidRPr="00EC48E5">
        <w:rPr>
          <w:rFonts w:ascii="Arial" w:hAnsi="Arial" w:cs="Arial"/>
          <w:b w:val="0"/>
          <w:sz w:val="22"/>
          <w:szCs w:val="22"/>
        </w:rPr>
        <w:t>"</w:t>
      </w:r>
      <w:r w:rsidR="00874F9C" w:rsidRPr="00EC48E5">
        <w:rPr>
          <w:rFonts w:ascii="Arial" w:hAnsi="Arial" w:cs="Arial"/>
          <w:b w:val="0"/>
          <w:sz w:val="22"/>
          <w:szCs w:val="22"/>
        </w:rPr>
        <w:t>)</w:t>
      </w:r>
      <w:r w:rsidR="001406BE" w:rsidRPr="00EC48E5">
        <w:rPr>
          <w:rFonts w:ascii="Arial" w:hAnsi="Arial" w:cs="Arial"/>
          <w:b w:val="0"/>
          <w:sz w:val="22"/>
          <w:szCs w:val="22"/>
        </w:rPr>
        <w:t xml:space="preserve"> w wysokości</w:t>
      </w:r>
      <w:r w:rsidR="003B09E5" w:rsidRPr="00EC48E5">
        <w:rPr>
          <w:rFonts w:ascii="Arial" w:hAnsi="Arial" w:cs="Arial"/>
          <w:b w:val="0"/>
          <w:sz w:val="22"/>
          <w:szCs w:val="22"/>
        </w:rPr>
        <w:t xml:space="preserve"> </w:t>
      </w:r>
      <w:r w:rsidR="007756FC">
        <w:rPr>
          <w:rFonts w:ascii="Arial" w:hAnsi="Arial" w:cs="Arial"/>
          <w:b w:val="0"/>
          <w:sz w:val="22"/>
          <w:szCs w:val="22"/>
        </w:rPr>
        <w:t>5</w:t>
      </w:r>
      <w:r w:rsidR="006256F2" w:rsidRPr="00EC48E5">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14ED4DF3"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lastRenderedPageBreak/>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6ED427AF"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5C035E8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084F62B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688A433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1B40A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1ADFD28A" w14:textId="45489669" w:rsidR="00E353C4" w:rsidRDefault="00475975" w:rsidP="00A52A11">
      <w:pPr>
        <w:pStyle w:val="Tekstpodstawowy31"/>
        <w:spacing w:line="304" w:lineRule="exact"/>
        <w:ind w:left="852" w:hanging="426"/>
        <w:rPr>
          <w:rFonts w:ascii="Arial" w:hAnsi="Arial" w:cs="Arial"/>
          <w:b w:val="0"/>
          <w:sz w:val="22"/>
          <w:szCs w:val="22"/>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w:t>
      </w:r>
    </w:p>
    <w:p w14:paraId="57B83F6F" w14:textId="77777777" w:rsidR="00E139BF" w:rsidRPr="00F1451C" w:rsidRDefault="00E139BF" w:rsidP="00E139BF">
      <w:pPr>
        <w:spacing w:line="304" w:lineRule="exact"/>
        <w:ind w:left="426"/>
        <w:jc w:val="both"/>
        <w:rPr>
          <w:rFonts w:ascii="Arial" w:hAnsi="Arial" w:cs="Arial"/>
          <w:sz w:val="22"/>
          <w:szCs w:val="22"/>
        </w:rPr>
      </w:pPr>
      <w:r w:rsidRPr="00944CD5">
        <w:rPr>
          <w:rFonts w:ascii="Arial" w:hAnsi="Arial" w:cs="Arial"/>
          <w:sz w:val="22"/>
          <w:szCs w:val="22"/>
        </w:rPr>
        <w:t>Wykonawcy z państw trzecich, których to państwa nie zawarły Porozumienia w sprawie zamówień rządowych (GPA) lub dwustronnych umów o wolnym handlu lub których towary, usługi i roboty budowlane nie są objęte takimi umowami, zobowiązani są do wniesienia gwarancji bankowej lub ubezpieczeniowej lub poręczenia bankowego lub poręczenia spółdzielczej kasy oszczędnościowo-kredytowej, które zostały wystawione przez Gwaranta mającego siedzibę w państwie będącym stroną Porozumienia w sprawie zamówień rządowych (GPA).</w:t>
      </w:r>
    </w:p>
    <w:p w14:paraId="179CB401" w14:textId="3C2A7C1B"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E139BF">
        <w:rPr>
          <w:rFonts w:ascii="Arial" w:hAnsi="Arial" w:cs="Arial"/>
          <w:sz w:val="22"/>
          <w:szCs w:val="22"/>
        </w:rPr>
        <w:t>11</w:t>
      </w:r>
      <w:r w:rsidR="00A93A1A" w:rsidRPr="00B215D7">
        <w:rPr>
          <w:rFonts w:ascii="Arial" w:hAnsi="Arial" w:cs="Arial"/>
          <w:sz w:val="22"/>
          <w:szCs w:val="22"/>
        </w:rPr>
        <w:t>/202</w:t>
      </w:r>
      <w:r w:rsidR="006A0593">
        <w:rPr>
          <w:rFonts w:ascii="Arial" w:hAnsi="Arial" w:cs="Arial"/>
          <w:sz w:val="22"/>
          <w:szCs w:val="22"/>
        </w:rPr>
        <w:t>3</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71B242DB"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5EBBCA1C"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65458C6E"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38294642"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227913D7"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19FAEBF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4A3BE3F5"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76A51DCB"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3774F540"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1CF15F8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2E9CE1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E94870D"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730DBBD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70EBF0D5"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2683116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0D3F0678"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45E7D49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9D3FBD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70AC5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71913609"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6AD2F7B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3A754E64"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14D2D5E"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48D23D3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448397E3"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766B3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A0820B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lastRenderedPageBreak/>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74DB9B50"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27E24AE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2F60E0C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29C101B"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28229F2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34119C6" w14:textId="39EAACFC" w:rsidR="003A616A" w:rsidRPr="00F1451C" w:rsidRDefault="003A616A" w:rsidP="00234DE0">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r w:rsidR="00ED64BF">
        <w:rPr>
          <w:rFonts w:ascii="Arial" w:hAnsi="Arial" w:cs="Arial"/>
          <w:b/>
          <w:sz w:val="22"/>
          <w:szCs w:val="22"/>
        </w:rPr>
        <w:t xml:space="preserve"> </w:t>
      </w:r>
    </w:p>
    <w:p w14:paraId="72488837" w14:textId="71FF984C" w:rsidR="00234DE0" w:rsidRPr="00F1451C" w:rsidRDefault="009B4341" w:rsidP="00234DE0">
      <w:pPr>
        <w:spacing w:line="304" w:lineRule="exact"/>
        <w:ind w:left="426" w:hanging="426"/>
        <w:jc w:val="both"/>
        <w:rPr>
          <w:rFonts w:ascii="Arial" w:hAnsi="Arial" w:cs="Arial"/>
          <w:sz w:val="22"/>
          <w:szCs w:val="22"/>
        </w:rPr>
      </w:pPr>
      <w:r>
        <w:rPr>
          <w:rFonts w:ascii="Arial" w:hAnsi="Arial" w:cs="Arial"/>
          <w:sz w:val="22"/>
          <w:szCs w:val="22"/>
        </w:rPr>
        <w:t>uśnięto rozdział</w:t>
      </w:r>
    </w:p>
    <w:p w14:paraId="0386A304" w14:textId="77777777" w:rsidR="003A616A" w:rsidRPr="00F1451C" w:rsidRDefault="003A616A" w:rsidP="00DB2FAD">
      <w:pPr>
        <w:spacing w:line="304" w:lineRule="exact"/>
        <w:ind w:left="426" w:hanging="426"/>
        <w:jc w:val="both"/>
        <w:rPr>
          <w:rFonts w:ascii="Arial" w:hAnsi="Arial" w:cs="Arial"/>
          <w:sz w:val="22"/>
          <w:szCs w:val="22"/>
        </w:rPr>
      </w:pPr>
    </w:p>
    <w:p w14:paraId="5F287B03"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2F040286"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47E19FC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35BA771F" w14:textId="2F4424DD"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2 – </w:t>
      </w:r>
      <w:r w:rsidR="00F20B2B">
        <w:rPr>
          <w:rFonts w:ascii="Arial" w:hAnsi="Arial" w:cs="Arial"/>
          <w:sz w:val="22"/>
          <w:szCs w:val="22"/>
        </w:rPr>
        <w:t>Oferta techniczna</w:t>
      </w:r>
      <w:r w:rsidR="003F4717">
        <w:rPr>
          <w:rFonts w:ascii="Arial" w:hAnsi="Arial" w:cs="Arial"/>
          <w:sz w:val="22"/>
          <w:szCs w:val="22"/>
        </w:rPr>
        <w:t xml:space="preserve"> </w:t>
      </w:r>
    </w:p>
    <w:p w14:paraId="4D78A917" w14:textId="45E66B26"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w:t>
      </w:r>
      <w:r w:rsidR="0053695D">
        <w:rPr>
          <w:rFonts w:ascii="Arial" w:hAnsi="Arial" w:cs="Arial"/>
          <w:sz w:val="22"/>
          <w:szCs w:val="22"/>
        </w:rPr>
        <w:t xml:space="preserve"> </w:t>
      </w:r>
      <w:r w:rsidRPr="00F1451C">
        <w:rPr>
          <w:rFonts w:ascii="Arial" w:hAnsi="Arial" w:cs="Arial"/>
          <w:sz w:val="22"/>
          <w:szCs w:val="22"/>
        </w:rPr>
        <w:t>3 – Dokumenty, z których wynika prawo do podpisania oferty, albo pełnomocnictwo(a) - w przypadku, gdy upoważnienie do podpisania Oferty nie wynika bezpośrednio z dokumentów rejestrowych Wykonawcy</w:t>
      </w:r>
    </w:p>
    <w:p w14:paraId="28FBC67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DF9F81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59B0101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265BB2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23CA035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7EDF1B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*.xml oraz PDF</w:t>
      </w:r>
    </w:p>
    <w:p w14:paraId="1E5F21F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42A7FAA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4853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Załącznik nr 12 - Oświadczenie dotyczące przynależności lub braku przynależności do tej samej grupy kapitałowej</w:t>
      </w:r>
    </w:p>
    <w:p w14:paraId="0EB6611C" w14:textId="6AD9413C" w:rsidR="00446712" w:rsidRPr="00F1451C" w:rsidRDefault="00446712" w:rsidP="00571DFF">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13 - Wykaz </w:t>
      </w:r>
      <w:r w:rsidR="00571DFF">
        <w:rPr>
          <w:rFonts w:ascii="Arial" w:hAnsi="Arial" w:cs="Arial"/>
          <w:sz w:val="22"/>
          <w:szCs w:val="22"/>
        </w:rPr>
        <w:t>dostaw</w:t>
      </w:r>
    </w:p>
    <w:p w14:paraId="05B82C18" w14:textId="11D74DEF" w:rsidR="00F17E19" w:rsidRPr="00F1451C" w:rsidRDefault="00446712" w:rsidP="00677BD1">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3F4717">
        <w:rPr>
          <w:rFonts w:ascii="Arial" w:hAnsi="Arial" w:cs="Arial"/>
          <w:sz w:val="22"/>
          <w:szCs w:val="22"/>
        </w:rPr>
        <w:t xml:space="preserve">– </w:t>
      </w:r>
      <w:r w:rsidR="003F4717" w:rsidRPr="003F4717">
        <w:rPr>
          <w:rFonts w:ascii="Arial" w:hAnsi="Arial" w:cs="Arial"/>
          <w:b/>
          <w:bCs/>
          <w:sz w:val="22"/>
          <w:szCs w:val="22"/>
        </w:rPr>
        <w:t>nie dotyczy</w:t>
      </w:r>
    </w:p>
    <w:p w14:paraId="05803BA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57E5F" w:rsidRPr="0034491D">
        <w:rPr>
          <w:rFonts w:ascii="Arial" w:hAnsi="Arial" w:cs="Arial"/>
          <w:b/>
          <w:sz w:val="22"/>
          <w:szCs w:val="22"/>
        </w:rPr>
        <w:t>– nie dotyczy</w:t>
      </w:r>
    </w:p>
    <w:p w14:paraId="237E6D6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5C8362B7" w14:textId="33A96985" w:rsidR="00446712" w:rsidRPr="00F1451C" w:rsidRDefault="00446712" w:rsidP="00824333">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53695D">
        <w:rPr>
          <w:rFonts w:ascii="Arial" w:hAnsi="Arial" w:cs="Arial"/>
          <w:bCs/>
          <w:sz w:val="22"/>
          <w:szCs w:val="22"/>
        </w:rPr>
        <w:t xml:space="preserve"> </w:t>
      </w:r>
      <w:r w:rsidRPr="00F1451C">
        <w:rPr>
          <w:rFonts w:ascii="Arial" w:hAnsi="Arial" w:cs="Arial"/>
          <w:bCs/>
          <w:sz w:val="22"/>
          <w:szCs w:val="22"/>
        </w:rPr>
        <w:t xml:space="preserve">do przetargu - Platforma </w:t>
      </w:r>
      <w:r w:rsidR="00EE0D7B">
        <w:rPr>
          <w:rFonts w:ascii="Arial" w:hAnsi="Arial" w:cs="Arial"/>
          <w:bCs/>
          <w:sz w:val="22"/>
          <w:szCs w:val="22"/>
        </w:rPr>
        <w:t xml:space="preserve">MarketPlanet </w:t>
      </w:r>
    </w:p>
    <w:p w14:paraId="376EDEE6" w14:textId="7AFB242C" w:rsidR="00280FE1" w:rsidRDefault="00875BF0" w:rsidP="00175E21">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p>
    <w:p w14:paraId="3369DDEB" w14:textId="77777777" w:rsidR="00280FE1" w:rsidRPr="00280FE1" w:rsidRDefault="00E80B0A" w:rsidP="00280FE1">
      <w:pPr>
        <w:suppressAutoHyphens/>
        <w:spacing w:line="304" w:lineRule="exact"/>
        <w:ind w:left="1694" w:hanging="1694"/>
        <w:jc w:val="both"/>
        <w:rPr>
          <w:rFonts w:ascii="Arial" w:hAnsi="Arial" w:cs="Arial"/>
          <w:sz w:val="22"/>
          <w:szCs w:val="22"/>
        </w:rPr>
      </w:pPr>
      <w:r w:rsidDel="00E80B0A">
        <w:rPr>
          <w:rFonts w:ascii="Arial" w:hAnsi="Arial" w:cs="Arial"/>
          <w:sz w:val="22"/>
          <w:szCs w:val="22"/>
        </w:rPr>
        <w:t xml:space="preserve"> </w:t>
      </w:r>
      <w:r w:rsidR="00A2633B">
        <w:rPr>
          <w:rFonts w:ascii="Arial" w:hAnsi="Arial" w:cs="Arial"/>
          <w:sz w:val="22"/>
          <w:szCs w:val="22"/>
        </w:rPr>
        <w:t>Załącznik nr 19</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sidR="00280FE1" w:rsidRPr="00280FE1">
        <w:rPr>
          <w:rFonts w:ascii="Arial" w:hAnsi="Arial" w:cs="Arial"/>
          <w:sz w:val="22"/>
          <w:szCs w:val="22"/>
        </w:rPr>
        <w:t>Oświadczeni</w:t>
      </w:r>
      <w:r w:rsidR="00A2633B">
        <w:rPr>
          <w:rFonts w:ascii="Arial" w:hAnsi="Arial" w:cs="Arial"/>
          <w:sz w:val="22"/>
          <w:szCs w:val="22"/>
        </w:rPr>
        <w:t>e</w:t>
      </w:r>
      <w:r w:rsidR="00280FE1" w:rsidRPr="00280FE1">
        <w:rPr>
          <w:rFonts w:ascii="Arial" w:hAnsi="Arial" w:cs="Arial"/>
          <w:sz w:val="22"/>
          <w:szCs w:val="22"/>
        </w:rPr>
        <w:t xml:space="preserve"> Wykonawcy/Wykonawcy wspólnie ubiegającego się o udzielenie zamówienia 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7F735B55" w14:textId="3EE86EEC" w:rsidR="00042D62"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20</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Pr>
          <w:rFonts w:ascii="Arial" w:hAnsi="Arial" w:cs="Arial"/>
          <w:sz w:val="22"/>
          <w:szCs w:val="22"/>
        </w:rPr>
        <w:t>Oświadczenie</w:t>
      </w:r>
      <w:r w:rsidR="00280FE1" w:rsidRPr="00280FE1">
        <w:rPr>
          <w:rFonts w:ascii="Arial" w:hAnsi="Arial" w:cs="Arial"/>
          <w:sz w:val="22"/>
          <w:szCs w:val="22"/>
        </w:rPr>
        <w:t xml:space="preserve"> po</w:t>
      </w:r>
      <w:r w:rsidR="00280FE1">
        <w:rPr>
          <w:rFonts w:ascii="Arial" w:hAnsi="Arial" w:cs="Arial"/>
          <w:sz w:val="22"/>
          <w:szCs w:val="22"/>
        </w:rPr>
        <w:t xml:space="preserve">dmiotu udostępniającego zasoby </w:t>
      </w:r>
      <w:r w:rsidR="00280FE1" w:rsidRPr="00280FE1">
        <w:rPr>
          <w:rFonts w:ascii="Arial" w:hAnsi="Arial" w:cs="Arial"/>
          <w:sz w:val="22"/>
          <w:szCs w:val="22"/>
        </w:rPr>
        <w:t>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75F42960" w14:textId="73605627" w:rsidR="00A23680" w:rsidRDefault="00A23680"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21 – Wykaz części zapasowych</w:t>
      </w:r>
    </w:p>
    <w:p w14:paraId="7C7B6510" w14:textId="77777777" w:rsidR="005D6333" w:rsidRDefault="007140DF" w:rsidP="005D6333">
      <w:pPr>
        <w:suppressAutoHyphens/>
        <w:spacing w:line="304" w:lineRule="exact"/>
        <w:jc w:val="both"/>
        <w:rPr>
          <w:rFonts w:ascii="Arial" w:hAnsi="Arial" w:cs="Arial"/>
          <w:b/>
          <w:sz w:val="22"/>
          <w:szCs w:val="22"/>
        </w:rPr>
      </w:pPr>
      <w:r>
        <w:rPr>
          <w:rFonts w:ascii="Arial" w:hAnsi="Arial" w:cs="Arial"/>
          <w:sz w:val="22"/>
          <w:szCs w:val="22"/>
        </w:rPr>
        <w:br w:type="page"/>
      </w:r>
      <w:r w:rsidR="005D6333" w:rsidRPr="00F1451C">
        <w:rPr>
          <w:rFonts w:ascii="Arial" w:hAnsi="Arial" w:cs="Arial"/>
          <w:b/>
          <w:sz w:val="22"/>
          <w:szCs w:val="22"/>
        </w:rPr>
        <w:lastRenderedPageBreak/>
        <w:t>Niniejszą SWZ przedkłada do akceptacji Komisja Przetargowa w następującym składzie:</w:t>
      </w:r>
    </w:p>
    <w:p w14:paraId="24E12268" w14:textId="77777777" w:rsidR="005D6333" w:rsidRPr="00F1451C" w:rsidRDefault="005D6333" w:rsidP="005D6333">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5D6333" w:rsidRPr="00F1451C" w14:paraId="746FD789" w14:textId="77777777" w:rsidTr="005D6333">
        <w:trPr>
          <w:trHeight w:val="569"/>
        </w:trPr>
        <w:tc>
          <w:tcPr>
            <w:tcW w:w="4111" w:type="dxa"/>
            <w:vAlign w:val="center"/>
            <w:hideMark/>
          </w:tcPr>
          <w:p w14:paraId="6BF1B28A" w14:textId="77777777" w:rsidR="005D6333" w:rsidRPr="00F1451C" w:rsidRDefault="005D6333" w:rsidP="005D6333">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325B5244" w14:textId="77777777" w:rsidR="005D6333" w:rsidRPr="00F1451C" w:rsidRDefault="005D6333" w:rsidP="005D6333">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5D6333" w:rsidRPr="00F1451C" w14:paraId="30EC422C" w14:textId="77777777" w:rsidTr="005D6333">
        <w:trPr>
          <w:trHeight w:val="569"/>
        </w:trPr>
        <w:tc>
          <w:tcPr>
            <w:tcW w:w="4111" w:type="dxa"/>
            <w:vAlign w:val="center"/>
            <w:hideMark/>
          </w:tcPr>
          <w:p w14:paraId="01ACA500" w14:textId="77777777" w:rsidR="005D6333" w:rsidRPr="00F1451C" w:rsidRDefault="005D6333" w:rsidP="005D6333">
            <w:pPr>
              <w:suppressAutoHyphens/>
              <w:spacing w:line="304" w:lineRule="exact"/>
              <w:ind w:left="709" w:hanging="709"/>
              <w:jc w:val="both"/>
              <w:rPr>
                <w:rFonts w:ascii="Arial" w:hAnsi="Arial" w:cs="Arial"/>
                <w:sz w:val="22"/>
                <w:szCs w:val="22"/>
              </w:rPr>
            </w:pPr>
            <w:r w:rsidRPr="00F1451C">
              <w:rPr>
                <w:rFonts w:ascii="Arial" w:hAnsi="Arial" w:cs="Arial"/>
                <w:sz w:val="22"/>
                <w:szCs w:val="22"/>
              </w:rPr>
              <w:t>Przewodniczący Komisji</w:t>
            </w:r>
          </w:p>
        </w:tc>
        <w:tc>
          <w:tcPr>
            <w:tcW w:w="5783" w:type="dxa"/>
            <w:vAlign w:val="center"/>
            <w:hideMark/>
          </w:tcPr>
          <w:p w14:paraId="574298C9" w14:textId="77777777" w:rsidR="005D6333" w:rsidRPr="00F1451C" w:rsidRDefault="005D6333" w:rsidP="005D6333">
            <w:pPr>
              <w:suppressAutoHyphens/>
              <w:spacing w:line="304" w:lineRule="exact"/>
              <w:ind w:left="-1247" w:hanging="709"/>
              <w:jc w:val="center"/>
              <w:rPr>
                <w:rFonts w:ascii="Arial" w:hAnsi="Arial" w:cs="Arial"/>
                <w:sz w:val="22"/>
                <w:szCs w:val="22"/>
              </w:rPr>
            </w:pPr>
            <w:r>
              <w:rPr>
                <w:rFonts w:ascii="Arial" w:hAnsi="Arial" w:cs="Arial"/>
                <w:sz w:val="22"/>
                <w:szCs w:val="22"/>
              </w:rPr>
              <w:t>Mirosław Jabłoński</w:t>
            </w:r>
          </w:p>
        </w:tc>
      </w:tr>
      <w:tr w:rsidR="005D6333" w:rsidRPr="00F1451C" w14:paraId="1E976B3F" w14:textId="77777777" w:rsidTr="005D6333">
        <w:trPr>
          <w:trHeight w:val="569"/>
        </w:trPr>
        <w:tc>
          <w:tcPr>
            <w:tcW w:w="4111" w:type="dxa"/>
            <w:vAlign w:val="center"/>
          </w:tcPr>
          <w:p w14:paraId="72B352B8" w14:textId="77777777" w:rsidR="005D6333" w:rsidRPr="00F1451C" w:rsidRDefault="005D6333" w:rsidP="005D6333">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14:paraId="64795AA5" w14:textId="194D9557" w:rsidR="005D6333" w:rsidRDefault="005D6333" w:rsidP="005D6333">
            <w:pPr>
              <w:suppressAutoHyphens/>
              <w:spacing w:line="304" w:lineRule="exact"/>
              <w:ind w:left="-1247" w:hanging="709"/>
              <w:jc w:val="center"/>
              <w:rPr>
                <w:rFonts w:ascii="Arial" w:hAnsi="Arial" w:cs="Arial"/>
                <w:sz w:val="22"/>
                <w:szCs w:val="22"/>
              </w:rPr>
            </w:pPr>
            <w:r>
              <w:rPr>
                <w:rFonts w:ascii="Arial" w:hAnsi="Arial" w:cs="Arial"/>
                <w:sz w:val="22"/>
                <w:szCs w:val="22"/>
              </w:rPr>
              <w:t>Antoni Salij</w:t>
            </w:r>
          </w:p>
        </w:tc>
      </w:tr>
      <w:tr w:rsidR="005D6333" w:rsidRPr="00F1451C" w14:paraId="728A7DE3" w14:textId="77777777" w:rsidTr="005D6333">
        <w:trPr>
          <w:trHeight w:val="569"/>
        </w:trPr>
        <w:tc>
          <w:tcPr>
            <w:tcW w:w="4111" w:type="dxa"/>
            <w:vAlign w:val="center"/>
            <w:hideMark/>
          </w:tcPr>
          <w:p w14:paraId="31FA1AAB" w14:textId="77777777" w:rsidR="005D6333" w:rsidRPr="00F1451C" w:rsidRDefault="005D6333" w:rsidP="005D6333">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14:paraId="62DDD03C" w14:textId="63354D71" w:rsidR="005D6333" w:rsidRPr="00F1451C" w:rsidRDefault="005D6333" w:rsidP="005D6333">
            <w:pPr>
              <w:suppressAutoHyphens/>
              <w:spacing w:line="304" w:lineRule="exact"/>
              <w:ind w:left="-1247" w:hanging="709"/>
              <w:jc w:val="center"/>
              <w:rPr>
                <w:rFonts w:ascii="Arial" w:hAnsi="Arial" w:cs="Arial"/>
                <w:sz w:val="22"/>
                <w:szCs w:val="22"/>
              </w:rPr>
            </w:pPr>
            <w:r>
              <w:rPr>
                <w:rFonts w:ascii="Arial" w:hAnsi="Arial" w:cs="Arial"/>
                <w:sz w:val="22"/>
                <w:szCs w:val="22"/>
              </w:rPr>
              <w:t>Marek Wojdan</w:t>
            </w:r>
          </w:p>
        </w:tc>
      </w:tr>
      <w:tr w:rsidR="005D6333" w:rsidRPr="00F1451C" w14:paraId="16BD85E1" w14:textId="77777777" w:rsidTr="005D6333">
        <w:trPr>
          <w:trHeight w:val="569"/>
        </w:trPr>
        <w:tc>
          <w:tcPr>
            <w:tcW w:w="4111" w:type="dxa"/>
            <w:vAlign w:val="center"/>
          </w:tcPr>
          <w:p w14:paraId="460C637A" w14:textId="77777777" w:rsidR="005D6333" w:rsidRPr="00F1451C" w:rsidRDefault="005D6333" w:rsidP="005D6333">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14:paraId="64511C74" w14:textId="3FB0AB0E" w:rsidR="005D6333" w:rsidRPr="00C97F82" w:rsidRDefault="005D6333" w:rsidP="005D6333">
            <w:pPr>
              <w:suppressAutoHyphens/>
              <w:spacing w:line="304" w:lineRule="exact"/>
              <w:ind w:left="-1247" w:hanging="709"/>
              <w:jc w:val="center"/>
              <w:rPr>
                <w:rFonts w:ascii="Arial" w:hAnsi="Arial" w:cs="Arial"/>
                <w:sz w:val="22"/>
                <w:szCs w:val="22"/>
              </w:rPr>
            </w:pPr>
            <w:r>
              <w:rPr>
                <w:rFonts w:ascii="Arial" w:hAnsi="Arial" w:cs="Arial"/>
                <w:sz w:val="22"/>
                <w:szCs w:val="22"/>
              </w:rPr>
              <w:t>Marcin Noga</w:t>
            </w:r>
          </w:p>
        </w:tc>
      </w:tr>
      <w:tr w:rsidR="005D6333" w:rsidRPr="00F1451C" w14:paraId="78F3D3EC" w14:textId="77777777" w:rsidTr="005D6333">
        <w:trPr>
          <w:trHeight w:val="569"/>
        </w:trPr>
        <w:tc>
          <w:tcPr>
            <w:tcW w:w="4111" w:type="dxa"/>
          </w:tcPr>
          <w:p w14:paraId="587EAE50" w14:textId="77777777" w:rsidR="005D6333" w:rsidRPr="00766E04" w:rsidRDefault="005D6333" w:rsidP="005D6333">
            <w:pPr>
              <w:suppressAutoHyphens/>
              <w:spacing w:line="304" w:lineRule="exact"/>
              <w:ind w:left="709" w:hanging="709"/>
              <w:jc w:val="both"/>
            </w:pPr>
            <w:r w:rsidRPr="004B4E8A">
              <w:t>Członek</w:t>
            </w:r>
          </w:p>
        </w:tc>
        <w:tc>
          <w:tcPr>
            <w:tcW w:w="5783" w:type="dxa"/>
          </w:tcPr>
          <w:p w14:paraId="0EF21A9E" w14:textId="77777777" w:rsidR="005D6333" w:rsidRPr="00766E04" w:rsidRDefault="005D6333" w:rsidP="005D6333">
            <w:pPr>
              <w:suppressAutoHyphens/>
              <w:spacing w:line="304" w:lineRule="exact"/>
              <w:ind w:left="-1247" w:hanging="709"/>
              <w:jc w:val="center"/>
            </w:pPr>
            <w:r>
              <w:t>Edyta Szymczak</w:t>
            </w:r>
          </w:p>
        </w:tc>
      </w:tr>
      <w:tr w:rsidR="005D6333" w:rsidRPr="00F1451C" w14:paraId="2C7BBCD1" w14:textId="77777777" w:rsidTr="005D6333">
        <w:trPr>
          <w:trHeight w:val="569"/>
        </w:trPr>
        <w:tc>
          <w:tcPr>
            <w:tcW w:w="4111" w:type="dxa"/>
          </w:tcPr>
          <w:p w14:paraId="3D15EB3D" w14:textId="77777777" w:rsidR="005D6333" w:rsidRPr="004B4E8A" w:rsidRDefault="005D6333" w:rsidP="005D6333">
            <w:pPr>
              <w:suppressAutoHyphens/>
              <w:spacing w:line="304" w:lineRule="exact"/>
              <w:ind w:left="709" w:hanging="709"/>
              <w:jc w:val="both"/>
            </w:pPr>
            <w:r w:rsidRPr="004B4E8A">
              <w:t>Członek</w:t>
            </w:r>
          </w:p>
        </w:tc>
        <w:tc>
          <w:tcPr>
            <w:tcW w:w="5783" w:type="dxa"/>
          </w:tcPr>
          <w:p w14:paraId="0CEE4939" w14:textId="47A42799" w:rsidR="005D6333" w:rsidRDefault="005D6333" w:rsidP="005D6333">
            <w:pPr>
              <w:suppressAutoHyphens/>
              <w:spacing w:line="304" w:lineRule="exact"/>
              <w:ind w:left="-1247" w:hanging="709"/>
              <w:jc w:val="center"/>
            </w:pPr>
            <w:r>
              <w:t>Dariusz Prasałek</w:t>
            </w:r>
          </w:p>
        </w:tc>
      </w:tr>
      <w:tr w:rsidR="005D6333" w:rsidRPr="00F1451C" w14:paraId="76F87C81" w14:textId="77777777" w:rsidTr="005D6333">
        <w:trPr>
          <w:trHeight w:val="569"/>
        </w:trPr>
        <w:tc>
          <w:tcPr>
            <w:tcW w:w="4111" w:type="dxa"/>
          </w:tcPr>
          <w:p w14:paraId="2E75D085" w14:textId="1C396814" w:rsidR="005D6333" w:rsidRPr="004B4E8A" w:rsidRDefault="005D6333" w:rsidP="005D6333">
            <w:pPr>
              <w:suppressAutoHyphens/>
              <w:spacing w:line="304" w:lineRule="exact"/>
              <w:ind w:left="709" w:hanging="709"/>
              <w:jc w:val="both"/>
            </w:pPr>
            <w:r w:rsidRPr="004B4E8A">
              <w:t>Członek</w:t>
            </w:r>
          </w:p>
        </w:tc>
        <w:tc>
          <w:tcPr>
            <w:tcW w:w="5783" w:type="dxa"/>
          </w:tcPr>
          <w:p w14:paraId="78CD4C63" w14:textId="5FF0B29C" w:rsidR="005D6333" w:rsidRDefault="005D6333" w:rsidP="005D6333">
            <w:pPr>
              <w:suppressAutoHyphens/>
              <w:spacing w:line="304" w:lineRule="exact"/>
              <w:ind w:left="-1247" w:hanging="709"/>
              <w:jc w:val="center"/>
            </w:pPr>
            <w:r>
              <w:t>Edyta Cygan</w:t>
            </w:r>
          </w:p>
        </w:tc>
      </w:tr>
      <w:tr w:rsidR="005D6333" w:rsidRPr="00F1451C" w14:paraId="607B2248" w14:textId="77777777" w:rsidTr="005D6333">
        <w:trPr>
          <w:trHeight w:val="569"/>
        </w:trPr>
        <w:tc>
          <w:tcPr>
            <w:tcW w:w="4111" w:type="dxa"/>
            <w:vAlign w:val="center"/>
          </w:tcPr>
          <w:p w14:paraId="22075EBE" w14:textId="77777777" w:rsidR="005D6333" w:rsidRPr="00F1451C" w:rsidRDefault="005D6333" w:rsidP="005D6333">
            <w:pPr>
              <w:suppressAutoHyphens/>
              <w:spacing w:line="304" w:lineRule="exact"/>
              <w:jc w:val="both"/>
              <w:rPr>
                <w:rFonts w:ascii="Arial" w:hAnsi="Arial" w:cs="Arial"/>
                <w:sz w:val="22"/>
                <w:szCs w:val="22"/>
              </w:rPr>
            </w:pPr>
            <w:r w:rsidRPr="00F1451C">
              <w:rPr>
                <w:rFonts w:ascii="Arial" w:hAnsi="Arial" w:cs="Arial"/>
                <w:sz w:val="22"/>
                <w:szCs w:val="22"/>
              </w:rPr>
              <w:t>Sekretarz Komisji</w:t>
            </w:r>
          </w:p>
        </w:tc>
        <w:tc>
          <w:tcPr>
            <w:tcW w:w="5783" w:type="dxa"/>
            <w:vAlign w:val="center"/>
          </w:tcPr>
          <w:p w14:paraId="0FCA5713" w14:textId="77777777" w:rsidR="005D6333" w:rsidRPr="00F1451C" w:rsidRDefault="005D6333" w:rsidP="005D6333">
            <w:pPr>
              <w:suppressAutoHyphens/>
              <w:spacing w:line="304" w:lineRule="exact"/>
              <w:ind w:left="-1247" w:hanging="709"/>
              <w:jc w:val="center"/>
              <w:rPr>
                <w:rFonts w:ascii="Arial" w:hAnsi="Arial" w:cs="Arial"/>
                <w:sz w:val="22"/>
                <w:szCs w:val="22"/>
              </w:rPr>
            </w:pPr>
            <w:r w:rsidRPr="00F17E19">
              <w:rPr>
                <w:rFonts w:ascii="Arial" w:hAnsi="Arial" w:cs="Arial"/>
                <w:sz w:val="22"/>
                <w:szCs w:val="22"/>
              </w:rPr>
              <w:t>Daniel Kabata</w:t>
            </w:r>
          </w:p>
        </w:tc>
      </w:tr>
    </w:tbl>
    <w:p w14:paraId="6EDF0EB4" w14:textId="77777777" w:rsidR="005D6333" w:rsidRDefault="005D6333" w:rsidP="005D6333">
      <w:pPr>
        <w:suppressAutoHyphens/>
        <w:spacing w:line="304" w:lineRule="exact"/>
        <w:ind w:left="709" w:hanging="709"/>
        <w:jc w:val="both"/>
        <w:rPr>
          <w:rFonts w:ascii="Arial" w:hAnsi="Arial" w:cs="Arial"/>
          <w:b/>
          <w:sz w:val="22"/>
          <w:szCs w:val="22"/>
        </w:rPr>
      </w:pPr>
    </w:p>
    <w:p w14:paraId="7E43F477" w14:textId="77777777" w:rsidR="005D6333" w:rsidRDefault="005D6333" w:rsidP="005D6333">
      <w:pPr>
        <w:suppressAutoHyphens/>
        <w:spacing w:line="304" w:lineRule="exact"/>
        <w:ind w:left="709" w:hanging="709"/>
        <w:jc w:val="both"/>
        <w:rPr>
          <w:rFonts w:ascii="Arial" w:hAnsi="Arial" w:cs="Arial"/>
          <w:b/>
          <w:sz w:val="22"/>
          <w:szCs w:val="22"/>
        </w:rPr>
      </w:pPr>
    </w:p>
    <w:p w14:paraId="10067AC9" w14:textId="77777777" w:rsidR="005D6333" w:rsidRDefault="005D6333" w:rsidP="005D6333">
      <w:pPr>
        <w:suppressAutoHyphens/>
        <w:spacing w:line="304" w:lineRule="exact"/>
        <w:ind w:left="709" w:hanging="709"/>
        <w:jc w:val="both"/>
        <w:rPr>
          <w:rFonts w:ascii="Arial" w:hAnsi="Arial" w:cs="Arial"/>
          <w:b/>
          <w:sz w:val="22"/>
          <w:szCs w:val="22"/>
        </w:rPr>
      </w:pPr>
      <w:r>
        <w:rPr>
          <w:rFonts w:ascii="Arial" w:hAnsi="Arial" w:cs="Arial"/>
          <w:b/>
          <w:sz w:val="22"/>
          <w:szCs w:val="22"/>
        </w:rPr>
        <w:t>Opinia formalno-prawna</w:t>
      </w:r>
      <w:r w:rsidRPr="00F1451C">
        <w:rPr>
          <w:rFonts w:ascii="Arial" w:hAnsi="Arial" w:cs="Arial"/>
          <w:b/>
          <w:sz w:val="22"/>
          <w:szCs w:val="22"/>
        </w:rPr>
        <w:t>:</w:t>
      </w:r>
    </w:p>
    <w:p w14:paraId="63A126BE" w14:textId="77777777" w:rsidR="005D6333" w:rsidRDefault="005D6333" w:rsidP="005D6333">
      <w:pPr>
        <w:suppressAutoHyphens/>
        <w:spacing w:line="304" w:lineRule="exact"/>
        <w:ind w:left="709" w:hanging="709"/>
        <w:jc w:val="both"/>
        <w:rPr>
          <w:rFonts w:ascii="Arial" w:hAnsi="Arial" w:cs="Arial"/>
          <w:b/>
          <w:sz w:val="22"/>
          <w:szCs w:val="22"/>
        </w:rPr>
      </w:pPr>
    </w:p>
    <w:p w14:paraId="385829EE" w14:textId="77777777" w:rsidR="005D6333" w:rsidRPr="00F1451C" w:rsidRDefault="005D6333" w:rsidP="005D6333">
      <w:pPr>
        <w:suppressAutoHyphens/>
        <w:spacing w:line="304" w:lineRule="exact"/>
        <w:ind w:left="709" w:hanging="709"/>
        <w:jc w:val="both"/>
        <w:rPr>
          <w:rFonts w:ascii="Arial" w:hAnsi="Arial" w:cs="Arial"/>
          <w:b/>
          <w:sz w:val="22"/>
          <w:szCs w:val="22"/>
        </w:rPr>
      </w:pPr>
    </w:p>
    <w:p w14:paraId="294D604F" w14:textId="77777777" w:rsidR="005D6333" w:rsidRDefault="005D6333" w:rsidP="005D6333">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p>
    <w:p w14:paraId="1874902B" w14:textId="77777777" w:rsidR="005D6333" w:rsidRPr="00F1451C" w:rsidRDefault="005D6333" w:rsidP="005D6333">
      <w:pPr>
        <w:suppressAutoHyphens/>
        <w:spacing w:line="304" w:lineRule="exact"/>
        <w:ind w:left="709" w:hanging="709"/>
        <w:jc w:val="both"/>
        <w:rPr>
          <w:rFonts w:ascii="Arial" w:hAnsi="Arial" w:cs="Arial"/>
          <w:b/>
          <w:bCs/>
          <w:sz w:val="22"/>
          <w:szCs w:val="22"/>
        </w:rPr>
      </w:pPr>
    </w:p>
    <w:p w14:paraId="4ACB7073" w14:textId="77777777" w:rsidR="005D6333" w:rsidRDefault="005D6333" w:rsidP="005D6333">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r>
        <w:rPr>
          <w:rFonts w:ascii="Arial" w:hAnsi="Arial" w:cs="Arial"/>
          <w:b/>
          <w:sz w:val="22"/>
          <w:szCs w:val="22"/>
        </w:rPr>
        <w:t xml:space="preserve"> Specyfikację Warunków Zamówienia </w:t>
      </w:r>
    </w:p>
    <w:p w14:paraId="79A5D9C5" w14:textId="77777777" w:rsidR="005D6333" w:rsidRDefault="005D6333" w:rsidP="005D6333">
      <w:pPr>
        <w:suppressAutoHyphens/>
        <w:spacing w:line="304" w:lineRule="exact"/>
        <w:ind w:left="709" w:hanging="709"/>
        <w:jc w:val="right"/>
        <w:rPr>
          <w:rFonts w:ascii="Arial" w:hAnsi="Arial" w:cs="Arial"/>
          <w:b/>
          <w:sz w:val="22"/>
          <w:szCs w:val="22"/>
        </w:rPr>
      </w:pPr>
      <w:r>
        <w:rPr>
          <w:rFonts w:ascii="Arial" w:hAnsi="Arial" w:cs="Arial"/>
          <w:b/>
          <w:sz w:val="22"/>
          <w:szCs w:val="22"/>
        </w:rPr>
        <w:t>cz. I., cz. II, cz. III</w:t>
      </w:r>
      <w:r w:rsidRPr="00F1451C">
        <w:rPr>
          <w:rFonts w:ascii="Arial" w:hAnsi="Arial" w:cs="Arial"/>
          <w:b/>
          <w:sz w:val="22"/>
          <w:szCs w:val="22"/>
        </w:rPr>
        <w:t>:</w:t>
      </w:r>
    </w:p>
    <w:p w14:paraId="6AA04D48" w14:textId="77777777" w:rsidR="005D6333" w:rsidRPr="00F17E19" w:rsidRDefault="005D6333" w:rsidP="005D6333">
      <w:pPr>
        <w:autoSpaceDE w:val="0"/>
        <w:autoSpaceDN w:val="0"/>
        <w:adjustRightInd w:val="0"/>
        <w:rPr>
          <w:rFonts w:ascii="Calibri" w:hAnsi="Calibri" w:cs="Calibri"/>
          <w:color w:val="000000"/>
        </w:rPr>
      </w:pPr>
    </w:p>
    <w:p w14:paraId="22C1A098" w14:textId="77777777" w:rsidR="005D6333" w:rsidRDefault="005D6333" w:rsidP="005D6333">
      <w:pPr>
        <w:suppressAutoHyphens/>
        <w:spacing w:line="304" w:lineRule="exact"/>
        <w:ind w:left="709" w:hanging="709"/>
        <w:jc w:val="right"/>
        <w:rPr>
          <w:rFonts w:ascii="Arial" w:hAnsi="Arial" w:cs="Arial"/>
          <w:b/>
          <w:sz w:val="22"/>
          <w:szCs w:val="22"/>
        </w:rPr>
      </w:pPr>
    </w:p>
    <w:p w14:paraId="793AAE19" w14:textId="77777777" w:rsidR="005D6333" w:rsidRPr="00F1451C" w:rsidRDefault="005D6333" w:rsidP="005D6333">
      <w:pPr>
        <w:suppressAutoHyphens/>
        <w:spacing w:line="304" w:lineRule="exact"/>
        <w:ind w:left="709" w:hanging="709"/>
        <w:jc w:val="right"/>
        <w:rPr>
          <w:rFonts w:ascii="Arial" w:hAnsi="Arial" w:cs="Arial"/>
          <w:b/>
          <w:sz w:val="22"/>
          <w:szCs w:val="22"/>
        </w:rPr>
      </w:pPr>
    </w:p>
    <w:p w14:paraId="5B35EED7" w14:textId="77777777" w:rsidR="005D6333" w:rsidRPr="00F1451C" w:rsidRDefault="005D6333" w:rsidP="005D6333">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p>
    <w:p w14:paraId="3F188E64" w14:textId="77777777" w:rsidR="005D6333" w:rsidRPr="00F1451C" w:rsidRDefault="005D6333" w:rsidP="005D6333">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2C1B5577" w14:textId="77777777" w:rsidR="005D6333" w:rsidRDefault="005D6333" w:rsidP="005D6333">
      <w:pPr>
        <w:rPr>
          <w:rFonts w:ascii="Arial" w:hAnsi="Arial" w:cs="Arial"/>
          <w:sz w:val="22"/>
          <w:szCs w:val="22"/>
        </w:rPr>
      </w:pPr>
      <w:r>
        <w:rPr>
          <w:rFonts w:ascii="Arial" w:hAnsi="Arial" w:cs="Arial"/>
          <w:sz w:val="22"/>
          <w:szCs w:val="22"/>
        </w:rPr>
        <w:br w:type="page"/>
      </w:r>
    </w:p>
    <w:p w14:paraId="0783B95A" w14:textId="77777777" w:rsidR="007140DF" w:rsidRDefault="007140DF" w:rsidP="00870A5B">
      <w:pPr>
        <w:suppressAutoHyphens/>
        <w:spacing w:line="304" w:lineRule="exact"/>
        <w:ind w:left="1694" w:hanging="1694"/>
        <w:jc w:val="both"/>
        <w:rPr>
          <w:rFonts w:ascii="Arial" w:hAnsi="Arial" w:cs="Arial"/>
          <w:sz w:val="22"/>
          <w:szCs w:val="22"/>
        </w:rPr>
      </w:pPr>
    </w:p>
    <w:p w14:paraId="642586FC" w14:textId="77777777" w:rsidR="00B90E3F" w:rsidRPr="00F1451C" w:rsidRDefault="00B90E3F" w:rsidP="00F1451C">
      <w:pPr>
        <w:pStyle w:val="Nagwek2"/>
        <w:spacing w:before="0" w:after="0" w:line="304" w:lineRule="exact"/>
        <w:rPr>
          <w:sz w:val="22"/>
          <w:szCs w:val="22"/>
        </w:rPr>
      </w:pPr>
      <w:r w:rsidRPr="00F1451C">
        <w:rPr>
          <w:sz w:val="22"/>
          <w:szCs w:val="22"/>
        </w:rPr>
        <w:t>Załącznik nr 1 do Części I SWZ</w:t>
      </w:r>
    </w:p>
    <w:tbl>
      <w:tblPr>
        <w:tblStyle w:val="Tabela-Siatka"/>
        <w:tblW w:w="0" w:type="auto"/>
        <w:tblLook w:val="04A0" w:firstRow="1" w:lastRow="0" w:firstColumn="1" w:lastColumn="0" w:noHBand="0" w:noVBand="1"/>
      </w:tblPr>
      <w:tblGrid>
        <w:gridCol w:w="9062"/>
      </w:tblGrid>
      <w:tr w:rsidR="00B90E3F" w:rsidRPr="00F1451C" w14:paraId="537DEC1B" w14:textId="77777777" w:rsidTr="005803E7">
        <w:tc>
          <w:tcPr>
            <w:tcW w:w="9212" w:type="dxa"/>
            <w:shd w:val="clear" w:color="auto" w:fill="F2F2F2" w:themeFill="background1" w:themeFillShade="F2"/>
          </w:tcPr>
          <w:p w14:paraId="0EB86817"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025141A" w14:textId="77777777" w:rsidTr="005803E7">
        <w:tc>
          <w:tcPr>
            <w:tcW w:w="4889" w:type="dxa"/>
          </w:tcPr>
          <w:p w14:paraId="20D7B907" w14:textId="77777777" w:rsidR="00B90E3F" w:rsidRPr="00F1451C" w:rsidRDefault="00B90E3F" w:rsidP="00F1451C">
            <w:pPr>
              <w:spacing w:line="304" w:lineRule="exact"/>
              <w:rPr>
                <w:rFonts w:ascii="Arial" w:hAnsi="Arial" w:cs="Arial"/>
                <w:sz w:val="22"/>
                <w:szCs w:val="22"/>
              </w:rPr>
            </w:pPr>
          </w:p>
        </w:tc>
        <w:tc>
          <w:tcPr>
            <w:tcW w:w="4890" w:type="dxa"/>
          </w:tcPr>
          <w:p w14:paraId="0EE206A1" w14:textId="77777777" w:rsidR="00B90E3F" w:rsidRPr="00F1451C" w:rsidRDefault="00B90E3F" w:rsidP="00F1451C">
            <w:pPr>
              <w:spacing w:line="304" w:lineRule="exact"/>
              <w:jc w:val="right"/>
              <w:rPr>
                <w:rFonts w:ascii="Arial" w:hAnsi="Arial" w:cs="Arial"/>
                <w:sz w:val="22"/>
                <w:szCs w:val="22"/>
              </w:rPr>
            </w:pPr>
          </w:p>
        </w:tc>
      </w:tr>
      <w:tr w:rsidR="00B90E3F" w:rsidRPr="00F1451C" w14:paraId="58C3C184" w14:textId="77777777" w:rsidTr="005803E7">
        <w:tc>
          <w:tcPr>
            <w:tcW w:w="4889" w:type="dxa"/>
          </w:tcPr>
          <w:p w14:paraId="7980D31A"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5E2F8C5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1280E91" w14:textId="77777777" w:rsidR="00B90E3F" w:rsidRPr="00F1451C" w:rsidRDefault="00B90E3F" w:rsidP="00F1451C">
            <w:pPr>
              <w:spacing w:line="304" w:lineRule="exact"/>
              <w:jc w:val="right"/>
              <w:rPr>
                <w:rFonts w:ascii="Arial" w:hAnsi="Arial" w:cs="Arial"/>
                <w:sz w:val="22"/>
                <w:szCs w:val="22"/>
              </w:rPr>
            </w:pPr>
          </w:p>
        </w:tc>
      </w:tr>
      <w:tr w:rsidR="00B90E3F" w:rsidRPr="00F1451C" w14:paraId="1E86DE6E" w14:textId="77777777" w:rsidTr="005803E7">
        <w:tc>
          <w:tcPr>
            <w:tcW w:w="4889" w:type="dxa"/>
          </w:tcPr>
          <w:p w14:paraId="68E3D3E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745DEF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31F05E8E" w14:textId="77777777" w:rsidTr="005803E7">
        <w:tc>
          <w:tcPr>
            <w:tcW w:w="4889" w:type="dxa"/>
          </w:tcPr>
          <w:p w14:paraId="370FE6B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813FD7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D6845A0" w14:textId="77777777" w:rsidR="00B90E3F" w:rsidRPr="00F1451C" w:rsidRDefault="00B90E3F" w:rsidP="00F1451C">
      <w:pPr>
        <w:spacing w:line="304" w:lineRule="exact"/>
        <w:jc w:val="both"/>
        <w:rPr>
          <w:rFonts w:ascii="Arial" w:hAnsi="Arial" w:cs="Arial"/>
          <w:b/>
          <w:sz w:val="22"/>
          <w:szCs w:val="22"/>
        </w:rPr>
      </w:pPr>
    </w:p>
    <w:p w14:paraId="5443F55F" w14:textId="123BF928"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21D237B8" w14:textId="77777777" w:rsidR="003F4717" w:rsidRPr="00F1451C" w:rsidRDefault="003F4717" w:rsidP="00F1451C">
      <w:pPr>
        <w:spacing w:line="304" w:lineRule="exact"/>
        <w:jc w:val="both"/>
        <w:rPr>
          <w:rFonts w:ascii="Arial" w:hAnsi="Arial" w:cs="Arial"/>
          <w:sz w:val="22"/>
          <w:szCs w:val="22"/>
        </w:rPr>
      </w:pPr>
    </w:p>
    <w:p w14:paraId="1CB9039B" w14:textId="228F5FDF" w:rsidR="00C3356E" w:rsidRPr="003F4717" w:rsidRDefault="00B90E3F" w:rsidP="003F471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w:t>
      </w:r>
    </w:p>
    <w:p w14:paraId="00CC1C9E" w14:textId="4DD57D7D" w:rsidR="00063199" w:rsidRPr="009062F6" w:rsidRDefault="00063199" w:rsidP="003F4717">
      <w:pPr>
        <w:pStyle w:val="Akapitzlist"/>
        <w:spacing w:after="40"/>
        <w:ind w:left="858"/>
        <w:contextualSpacing/>
        <w:jc w:val="both"/>
        <w:rPr>
          <w:rFonts w:ascii="Franklin Gothic Book" w:hAnsi="Franklin Gothic Book"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9"/>
      </w:tblGrid>
      <w:tr w:rsidR="003C4CA4" w:rsidRPr="009062F6" w14:paraId="6FF5D948" w14:textId="77777777" w:rsidTr="00E40E14">
        <w:tc>
          <w:tcPr>
            <w:tcW w:w="5098" w:type="dxa"/>
            <w:shd w:val="clear" w:color="auto" w:fill="D9D9D9"/>
          </w:tcPr>
          <w:p w14:paraId="31727B91"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WYNAGRODZENIE </w:t>
            </w:r>
            <w:r w:rsidRPr="00AE059A">
              <w:rPr>
                <w:rFonts w:ascii="Franklin Gothic Book" w:hAnsi="Franklin Gothic Book" w:cs="Arial"/>
                <w:sz w:val="22"/>
                <w:szCs w:val="22"/>
              </w:rPr>
              <w:t xml:space="preserve">CAŁKOWITE BRUTTO </w:t>
            </w:r>
            <w:r w:rsidRPr="009062F6">
              <w:rPr>
                <w:rFonts w:ascii="Franklin Gothic Book" w:hAnsi="Franklin Gothic Book" w:cs="Arial"/>
                <w:sz w:val="22"/>
                <w:szCs w:val="22"/>
              </w:rPr>
              <w:t>[PLN]</w:t>
            </w:r>
          </w:p>
          <w:p w14:paraId="0FFB3CED"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i/>
                <w:sz w:val="22"/>
                <w:szCs w:val="22"/>
              </w:rPr>
              <w:t>(wysokość podatku VAT w PLN według obowiązujących przepisów)</w:t>
            </w:r>
          </w:p>
        </w:tc>
        <w:tc>
          <w:tcPr>
            <w:tcW w:w="3969" w:type="dxa"/>
            <w:shd w:val="clear" w:color="auto" w:fill="auto"/>
          </w:tcPr>
          <w:p w14:paraId="345D0782"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2C91F985" w14:textId="77777777" w:rsidTr="00E40E14">
        <w:tc>
          <w:tcPr>
            <w:tcW w:w="5098" w:type="dxa"/>
            <w:shd w:val="clear" w:color="auto" w:fill="D9D9D9"/>
          </w:tcPr>
          <w:p w14:paraId="459D998D"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brutto</w:t>
            </w:r>
            <w:r w:rsidRPr="009062F6">
              <w:rPr>
                <w:rFonts w:ascii="Franklin Gothic Book" w:hAnsi="Franklin Gothic Book" w:cs="Arial"/>
                <w:sz w:val="22"/>
                <w:szCs w:val="22"/>
              </w:rPr>
              <w:t>:</w:t>
            </w:r>
          </w:p>
        </w:tc>
        <w:tc>
          <w:tcPr>
            <w:tcW w:w="3969" w:type="dxa"/>
            <w:shd w:val="clear" w:color="auto" w:fill="auto"/>
          </w:tcPr>
          <w:p w14:paraId="4A189827"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5633379C" w14:textId="77777777" w:rsidTr="00E40E14">
        <w:tc>
          <w:tcPr>
            <w:tcW w:w="5098" w:type="dxa"/>
            <w:shd w:val="clear" w:color="auto" w:fill="D9D9D9"/>
          </w:tcPr>
          <w:p w14:paraId="771E25A0"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WYNAGRODZENIE </w:t>
            </w:r>
            <w:r w:rsidRPr="00AE059A">
              <w:rPr>
                <w:rFonts w:ascii="Franklin Gothic Book" w:hAnsi="Franklin Gothic Book" w:cs="Arial"/>
                <w:sz w:val="22"/>
                <w:szCs w:val="22"/>
              </w:rPr>
              <w:t xml:space="preserve">CAŁKOWITE NETTO </w:t>
            </w:r>
            <w:r w:rsidRPr="009062F6">
              <w:rPr>
                <w:rFonts w:ascii="Franklin Gothic Book" w:hAnsi="Franklin Gothic Book" w:cs="Arial"/>
                <w:b/>
                <w:sz w:val="22"/>
                <w:szCs w:val="22"/>
              </w:rPr>
              <w:t xml:space="preserve"> </w:t>
            </w:r>
            <w:r w:rsidRPr="009062F6">
              <w:rPr>
                <w:rFonts w:ascii="Franklin Gothic Book" w:hAnsi="Franklin Gothic Book" w:cs="Arial"/>
                <w:sz w:val="22"/>
                <w:szCs w:val="22"/>
              </w:rPr>
              <w:t>[PLN]</w:t>
            </w:r>
          </w:p>
        </w:tc>
        <w:tc>
          <w:tcPr>
            <w:tcW w:w="3969" w:type="dxa"/>
            <w:shd w:val="clear" w:color="auto" w:fill="auto"/>
          </w:tcPr>
          <w:p w14:paraId="5A9661CF"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4505E26A" w14:textId="77777777" w:rsidTr="00E40E14">
        <w:tc>
          <w:tcPr>
            <w:tcW w:w="5098" w:type="dxa"/>
            <w:shd w:val="clear" w:color="auto" w:fill="D9D9D9"/>
          </w:tcPr>
          <w:p w14:paraId="05E94DB7"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netto</w:t>
            </w:r>
            <w:r w:rsidRPr="009062F6">
              <w:rPr>
                <w:rFonts w:ascii="Franklin Gothic Book" w:hAnsi="Franklin Gothic Book" w:cs="Arial"/>
                <w:sz w:val="22"/>
                <w:szCs w:val="22"/>
              </w:rPr>
              <w:t>:</w:t>
            </w:r>
          </w:p>
        </w:tc>
        <w:tc>
          <w:tcPr>
            <w:tcW w:w="3969" w:type="dxa"/>
            <w:shd w:val="clear" w:color="auto" w:fill="auto"/>
          </w:tcPr>
          <w:p w14:paraId="62572A7D"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149F1E11" w14:textId="77777777" w:rsidTr="00E40E14">
        <w:tc>
          <w:tcPr>
            <w:tcW w:w="5098" w:type="dxa"/>
            <w:shd w:val="clear" w:color="auto" w:fill="D9D9D9"/>
          </w:tcPr>
          <w:p w14:paraId="0DCBD0A8"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podatek VAT (…%)</w:t>
            </w:r>
          </w:p>
        </w:tc>
        <w:tc>
          <w:tcPr>
            <w:tcW w:w="3969" w:type="dxa"/>
            <w:shd w:val="clear" w:color="auto" w:fill="auto"/>
          </w:tcPr>
          <w:p w14:paraId="5F106FD5"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1F9CE483" w14:textId="77777777" w:rsidTr="00E40E14">
        <w:tc>
          <w:tcPr>
            <w:tcW w:w="5098" w:type="dxa"/>
            <w:shd w:val="clear" w:color="auto" w:fill="D9D9D9"/>
          </w:tcPr>
          <w:p w14:paraId="375123EE"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Słownie VAT:</w:t>
            </w:r>
          </w:p>
        </w:tc>
        <w:tc>
          <w:tcPr>
            <w:tcW w:w="3969" w:type="dxa"/>
            <w:shd w:val="clear" w:color="auto" w:fill="auto"/>
          </w:tcPr>
          <w:p w14:paraId="3EDC2C51"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bl>
    <w:p w14:paraId="60F73B32" w14:textId="4BBD2763" w:rsidR="00F9451D" w:rsidRDefault="00F9451D" w:rsidP="00B215D7">
      <w:pPr>
        <w:spacing w:after="40"/>
        <w:contextualSpacing/>
        <w:jc w:val="both"/>
        <w:rPr>
          <w:rFonts w:ascii="Arial" w:hAnsi="Arial" w:cs="Arial"/>
          <w:sz w:val="22"/>
          <w:szCs w:val="22"/>
        </w:rPr>
      </w:pPr>
    </w:p>
    <w:p w14:paraId="6EE6FC18" w14:textId="60F5F25E" w:rsidR="00E40E14" w:rsidRDefault="00E40E14" w:rsidP="00E40E14">
      <w:pPr>
        <w:pStyle w:val="Akapitzlist"/>
        <w:numPr>
          <w:ilvl w:val="0"/>
          <w:numId w:val="20"/>
        </w:numPr>
        <w:spacing w:line="304" w:lineRule="exact"/>
        <w:contextualSpacing/>
        <w:jc w:val="both"/>
        <w:rPr>
          <w:rFonts w:ascii="Arial" w:hAnsi="Arial" w:cs="Arial"/>
          <w:sz w:val="22"/>
          <w:szCs w:val="22"/>
        </w:rPr>
      </w:pPr>
      <w:r w:rsidRPr="001A5DA9">
        <w:rPr>
          <w:rFonts w:ascii="Arial" w:hAnsi="Arial" w:cs="Arial"/>
          <w:sz w:val="22"/>
          <w:szCs w:val="22"/>
        </w:rPr>
        <w:t>Rodzaj wykonawcy</w:t>
      </w:r>
      <w:r>
        <w:rPr>
          <w:rFonts w:ascii="Arial" w:hAnsi="Arial" w:cs="Arial"/>
          <w:sz w:val="22"/>
          <w:szCs w:val="22"/>
        </w:rPr>
        <w:t>……………………………………</w:t>
      </w:r>
      <w:r w:rsidRPr="00F1451C">
        <w:rPr>
          <w:rFonts w:ascii="Arial" w:hAnsi="Arial" w:cs="Arial"/>
          <w:b/>
          <w:sz w:val="22"/>
          <w:szCs w:val="22"/>
        </w:rPr>
        <w:t>(określi Wykonawca)</w:t>
      </w:r>
      <w:r w:rsidR="0035547D">
        <w:rPr>
          <w:rStyle w:val="Odwoanieprzypisudolnego"/>
          <w:rFonts w:ascii="Arial" w:hAnsi="Arial"/>
          <w:b/>
          <w:szCs w:val="22"/>
        </w:rPr>
        <w:footnoteReference w:id="11"/>
      </w:r>
    </w:p>
    <w:p w14:paraId="085F61B4" w14:textId="444A041A" w:rsidR="00E40E14" w:rsidRPr="00E40E14" w:rsidRDefault="00E40E14" w:rsidP="00E40E14">
      <w:pPr>
        <w:pStyle w:val="Akapitzlist"/>
        <w:spacing w:line="304" w:lineRule="exact"/>
        <w:ind w:left="360"/>
        <w:contextualSpacing/>
        <w:jc w:val="both"/>
        <w:rPr>
          <w:rFonts w:ascii="Arial" w:hAnsi="Arial" w:cs="Arial"/>
          <w:sz w:val="22"/>
          <w:szCs w:val="22"/>
        </w:rPr>
      </w:pPr>
      <w:r w:rsidRPr="00A41F07">
        <w:rPr>
          <w:rFonts w:ascii="Arial" w:hAnsi="Arial" w:cs="Arial"/>
          <w:b/>
          <w:bCs/>
          <w:sz w:val="22"/>
          <w:szCs w:val="22"/>
        </w:rPr>
        <w:t>Należy wybrać z podanej listy</w:t>
      </w:r>
      <w:r w:rsidRPr="00B27572">
        <w:rPr>
          <w:rFonts w:ascii="Arial" w:hAnsi="Arial" w:cs="Arial"/>
          <w:sz w:val="22"/>
          <w:szCs w:val="22"/>
        </w:rPr>
        <w:t>: mikroprzedsiębiorstwo, małe przedsiębiorstwo, średnie przedsiębiorstwo, jednoosobowa działalność gospodarcza, osoba fizyczna nieprowadząca działalności gospodarczej, inny rodzaj</w:t>
      </w:r>
      <w:r w:rsidR="00356A7E">
        <w:rPr>
          <w:rFonts w:ascii="Arial" w:hAnsi="Arial" w:cs="Arial"/>
          <w:sz w:val="22"/>
          <w:szCs w:val="22"/>
        </w:rPr>
        <w:t>.</w:t>
      </w:r>
    </w:p>
    <w:p w14:paraId="287471C4" w14:textId="7295C8BD" w:rsidR="00B853B1" w:rsidRPr="00B215D7" w:rsidRDefault="00B90E3F" w:rsidP="00171DC9">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Okres gwarancji </w:t>
      </w:r>
      <w:r w:rsidR="00171DC9">
        <w:rPr>
          <w:rFonts w:ascii="Arial" w:hAnsi="Arial" w:cs="Arial"/>
          <w:sz w:val="22"/>
          <w:szCs w:val="22"/>
        </w:rPr>
        <w:t>zgodny z punktem 7 SWZ cześć II i potwierdzony przez Wykonawcę w Ofercie technicznej</w:t>
      </w:r>
    </w:p>
    <w:p w14:paraId="163D2201"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24E43E0" w14:textId="77777777" w:rsidR="00C3356E" w:rsidRPr="009C7B5F" w:rsidRDefault="00C3356E" w:rsidP="00C3356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0671C508"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8EB51A"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lastRenderedPageBreak/>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C6804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3442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C2B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3356E" w14:paraId="07800A57" w14:textId="77777777" w:rsidTr="00E73F8D">
        <w:tc>
          <w:tcPr>
            <w:tcW w:w="708" w:type="dxa"/>
            <w:tcBorders>
              <w:top w:val="single" w:sz="4" w:space="0" w:color="auto"/>
              <w:left w:val="single" w:sz="4" w:space="0" w:color="auto"/>
              <w:bottom w:val="single" w:sz="4" w:space="0" w:color="auto"/>
              <w:right w:val="single" w:sz="4" w:space="0" w:color="auto"/>
            </w:tcBorders>
          </w:tcPr>
          <w:p w14:paraId="55A0694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5F4549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95DDF6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714F3A64"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72477D84" w14:textId="77777777" w:rsidTr="00E73F8D">
        <w:tc>
          <w:tcPr>
            <w:tcW w:w="708" w:type="dxa"/>
            <w:tcBorders>
              <w:top w:val="single" w:sz="4" w:space="0" w:color="auto"/>
              <w:left w:val="single" w:sz="4" w:space="0" w:color="auto"/>
              <w:bottom w:val="single" w:sz="4" w:space="0" w:color="auto"/>
              <w:right w:val="single" w:sz="4" w:space="0" w:color="auto"/>
            </w:tcBorders>
          </w:tcPr>
          <w:p w14:paraId="5619506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242E13A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16B4A2C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AD6174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BA72DC9"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w:t>
      </w:r>
      <w:r w:rsidRPr="00537A53">
        <w:rPr>
          <w:rFonts w:ascii="Arial" w:hAnsi="Arial" w:cs="Arial"/>
          <w:strike/>
          <w:sz w:val="22"/>
          <w:szCs w:val="22"/>
        </w:rPr>
        <w:t>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1794432D"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2DE1CFF1" w14:textId="77777777" w:rsidR="00B90E3F" w:rsidRPr="00F1451C"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4AF32C0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6DED4D2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43B5C2FC" w14:textId="7743020E" w:rsidR="00B90E3F" w:rsidRPr="00F1451C" w:rsidRDefault="00B90E3F" w:rsidP="00990AC0">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w:t>
      </w:r>
      <w:r w:rsidR="00990AC0">
        <w:rPr>
          <w:rFonts w:ascii="Arial" w:hAnsi="Arial" w:cs="Arial"/>
          <w:sz w:val="22"/>
          <w:szCs w:val="22"/>
        </w:rPr>
        <w:t>dostaw</w:t>
      </w:r>
      <w:r w:rsidR="00990AC0" w:rsidRPr="00F1451C">
        <w:rPr>
          <w:rFonts w:ascii="Arial" w:hAnsi="Arial" w:cs="Arial"/>
          <w:sz w:val="22"/>
          <w:szCs w:val="22"/>
        </w:rPr>
        <w:t xml:space="preserve"> </w:t>
      </w:r>
      <w:r w:rsidRPr="00F1451C">
        <w:rPr>
          <w:rFonts w:ascii="Arial" w:hAnsi="Arial" w:cs="Arial"/>
          <w:sz w:val="22"/>
          <w:szCs w:val="22"/>
        </w:rPr>
        <w:t>objętych przedmiotem zamówienia na terenie Polski i ponosimy pełną odpowiedzialność w przypadku jakichkolwiek roszczeń ze strony osób trzecich.</w:t>
      </w:r>
    </w:p>
    <w:p w14:paraId="2F06141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173D885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2EA3CD6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5D0C3F9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39F1374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75E2CFC5"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3C75ECF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311627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CFACCF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C96DF60"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23043B12"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745AE92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5EB00956"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226305A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BDDAB18" w14:textId="465DDB45" w:rsidR="00B90E3F" w:rsidRPr="00F1451C" w:rsidRDefault="00B90E3F" w:rsidP="000D17C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11F98B1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2"/>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3"/>
      </w:r>
      <w:r w:rsidRPr="00F1451C">
        <w:rPr>
          <w:rFonts w:ascii="Arial" w:hAnsi="Arial" w:cs="Arial"/>
          <w:sz w:val="22"/>
          <w:szCs w:val="22"/>
        </w:rPr>
        <w:t>.</w:t>
      </w:r>
    </w:p>
    <w:tbl>
      <w:tblPr>
        <w:tblW w:w="0" w:type="auto"/>
        <w:tblCellMar>
          <w:left w:w="99" w:type="dxa"/>
          <w:right w:w="99" w:type="dxa"/>
        </w:tblCellMar>
        <w:tblLook w:val="0000" w:firstRow="0" w:lastRow="0" w:firstColumn="0" w:lastColumn="0" w:noHBand="0" w:noVBand="0"/>
      </w:tblPr>
      <w:tblGrid>
        <w:gridCol w:w="9061"/>
      </w:tblGrid>
      <w:tr w:rsidR="00814092" w:rsidRPr="00F1451C" w14:paraId="6E71E4AE" w14:textId="77777777" w:rsidTr="00814092">
        <w:trPr>
          <w:trHeight w:val="5468"/>
        </w:trPr>
        <w:tc>
          <w:tcPr>
            <w:tcW w:w="9061" w:type="dxa"/>
          </w:tcPr>
          <w:p w14:paraId="266ADC56" w14:textId="77777777" w:rsidR="00814092" w:rsidRPr="00F1451C" w:rsidRDefault="00814092" w:rsidP="00824333">
            <w:pPr>
              <w:tabs>
                <w:tab w:val="left" w:pos="708"/>
              </w:tabs>
              <w:spacing w:line="304" w:lineRule="exact"/>
              <w:rPr>
                <w:rFonts w:ascii="Arial" w:hAnsi="Arial" w:cs="Arial"/>
                <w:b/>
                <w:sz w:val="22"/>
                <w:szCs w:val="22"/>
                <w:lang w:eastAsia="en-US"/>
              </w:rPr>
            </w:pPr>
          </w:p>
          <w:p w14:paraId="6C938424" w14:textId="77777777" w:rsidR="00814092" w:rsidRPr="00F1451C" w:rsidRDefault="00814092" w:rsidP="005F4D76">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2413C0E" w14:textId="77777777" w:rsidR="00814092" w:rsidRPr="00F1451C" w:rsidRDefault="00814092" w:rsidP="005F4D76">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4BA9E357" w14:textId="77777777" w:rsidR="00814092" w:rsidRPr="00F1451C" w:rsidRDefault="00814092" w:rsidP="005F4D76">
            <w:pPr>
              <w:tabs>
                <w:tab w:val="left" w:pos="708"/>
              </w:tabs>
              <w:spacing w:line="304" w:lineRule="exact"/>
              <w:ind w:left="425"/>
              <w:jc w:val="center"/>
              <w:rPr>
                <w:rFonts w:ascii="Arial" w:hAnsi="Arial" w:cs="Arial"/>
                <w:b/>
                <w:sz w:val="22"/>
                <w:szCs w:val="22"/>
                <w:lang w:eastAsia="en-US"/>
              </w:rPr>
            </w:pPr>
          </w:p>
          <w:p w14:paraId="4F835CFE" w14:textId="77777777" w:rsidR="00814092" w:rsidRPr="00EB7738" w:rsidRDefault="00814092" w:rsidP="005F4D76">
            <w:pPr>
              <w:tabs>
                <w:tab w:val="left" w:pos="708"/>
              </w:tabs>
              <w:spacing w:line="300" w:lineRule="auto"/>
              <w:jc w:val="both"/>
              <w:rPr>
                <w:rFonts w:ascii="Arial" w:hAnsi="Arial" w:cs="Arial"/>
                <w:i/>
                <w:sz w:val="20"/>
                <w:szCs w:val="20"/>
              </w:rPr>
            </w:pPr>
            <w:r w:rsidRPr="00EB7738">
              <w:rPr>
                <w:rFonts w:ascii="Arial" w:hAnsi="Arial" w:cs="Arial"/>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B7738">
              <w:rPr>
                <w:rFonts w:ascii="Arial" w:hAnsi="Arial" w:cs="Arial"/>
                <w:b/>
                <w:i/>
                <w:sz w:val="20"/>
                <w:szCs w:val="20"/>
              </w:rPr>
              <w:t>RODO</w:t>
            </w:r>
            <w:r w:rsidRPr="00EB7738">
              <w:rPr>
                <w:rFonts w:ascii="Arial" w:hAnsi="Arial" w:cs="Arial"/>
                <w:i/>
                <w:sz w:val="20"/>
                <w:szCs w:val="20"/>
              </w:rPr>
              <w:t>, informujemy, że:</w:t>
            </w:r>
          </w:p>
          <w:p w14:paraId="7D9354AF" w14:textId="77777777" w:rsidR="00814092" w:rsidRPr="00EB7738" w:rsidRDefault="00814092" w:rsidP="005F4D76">
            <w:pPr>
              <w:tabs>
                <w:tab w:val="left" w:pos="708"/>
              </w:tabs>
              <w:spacing w:line="300" w:lineRule="auto"/>
              <w:rPr>
                <w:rFonts w:ascii="Arial" w:hAnsi="Arial" w:cs="Arial"/>
                <w:i/>
                <w:sz w:val="20"/>
                <w:szCs w:val="20"/>
              </w:rPr>
            </w:pPr>
          </w:p>
          <w:p w14:paraId="1824CAAB" w14:textId="77777777" w:rsidR="00814092" w:rsidRPr="00EB7738" w:rsidRDefault="00814092" w:rsidP="00814092">
            <w:pPr>
              <w:numPr>
                <w:ilvl w:val="0"/>
                <w:numId w:val="78"/>
              </w:numPr>
              <w:tabs>
                <w:tab w:val="left" w:pos="708"/>
                <w:tab w:val="left" w:pos="3402"/>
              </w:tabs>
              <w:spacing w:line="300" w:lineRule="auto"/>
              <w:ind w:left="604" w:hanging="425"/>
              <w:contextualSpacing/>
              <w:jc w:val="both"/>
              <w:rPr>
                <w:rFonts w:ascii="Arial" w:hAnsi="Arial" w:cs="Arial"/>
                <w:i/>
                <w:sz w:val="20"/>
                <w:szCs w:val="20"/>
              </w:rPr>
            </w:pPr>
            <w:r w:rsidRPr="00EB7738">
              <w:rPr>
                <w:rFonts w:ascii="Arial" w:hAnsi="Arial" w:cs="Arial"/>
                <w:i/>
                <w:sz w:val="20"/>
                <w:szCs w:val="20"/>
              </w:rPr>
              <w:t>Administratorem Pana/Pani danych osobowych podanych przez Pana/Panią jest Enea Elektrownia Połaniec Spółka Akcyjna (w skrócie: Enea Elektrownia Połaniec S.A.)  z siedzibą w Zawadzie 26, 28-230 Połaniec (dalej: Administrator).</w:t>
            </w:r>
          </w:p>
          <w:p w14:paraId="567FB6CB"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sidRPr="00EB7738">
              <w:rPr>
                <w:rFonts w:ascii="Arial" w:hAnsi="Arial" w:cs="Arial"/>
                <w:i/>
                <w:sz w:val="20"/>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7C947E2E" w14:textId="77777777" w:rsidR="00814092" w:rsidRPr="00EB7738" w:rsidRDefault="00814092" w:rsidP="00814092">
            <w:pPr>
              <w:pStyle w:val="Akapitzlist"/>
              <w:numPr>
                <w:ilvl w:val="0"/>
                <w:numId w:val="79"/>
              </w:numPr>
              <w:spacing w:line="300" w:lineRule="auto"/>
              <w:ind w:left="1276" w:hanging="425"/>
              <w:jc w:val="both"/>
              <w:rPr>
                <w:rFonts w:ascii="Arial" w:hAnsi="Arial" w:cs="Arial"/>
                <w:i/>
                <w:sz w:val="20"/>
                <w:szCs w:val="20"/>
              </w:rPr>
            </w:pPr>
            <w:r w:rsidRPr="00EB7738">
              <w:rPr>
                <w:rFonts w:ascii="Arial" w:hAnsi="Arial" w:cs="Arial"/>
                <w:i/>
                <w:sz w:val="20"/>
                <w:szCs w:val="20"/>
              </w:rPr>
              <w:t xml:space="preserve">poprzez adres e-mail do Inspektora Ochrony Danych: </w:t>
            </w:r>
            <w:hyperlink r:id="rId17" w:history="1">
              <w:r w:rsidRPr="00EB7738">
                <w:rPr>
                  <w:rFonts w:ascii="Arial" w:hAnsi="Arial" w:cs="Arial"/>
                  <w:i/>
                  <w:sz w:val="20"/>
                  <w:szCs w:val="20"/>
                </w:rPr>
                <w:t>eep.iod@enea.pl</w:t>
              </w:r>
            </w:hyperlink>
            <w:r w:rsidRPr="00EB7738">
              <w:rPr>
                <w:rFonts w:ascii="Arial" w:hAnsi="Arial" w:cs="Arial"/>
                <w:i/>
                <w:sz w:val="20"/>
                <w:szCs w:val="20"/>
              </w:rPr>
              <w:t xml:space="preserve">, </w:t>
            </w:r>
          </w:p>
          <w:p w14:paraId="67B9B540" w14:textId="77777777" w:rsidR="00814092" w:rsidRPr="00EB7738" w:rsidRDefault="00814092" w:rsidP="00814092">
            <w:pPr>
              <w:pStyle w:val="Akapitzlist"/>
              <w:numPr>
                <w:ilvl w:val="0"/>
                <w:numId w:val="79"/>
              </w:numPr>
              <w:spacing w:line="300" w:lineRule="auto"/>
              <w:ind w:left="1276" w:hanging="425"/>
              <w:jc w:val="both"/>
              <w:rPr>
                <w:rFonts w:ascii="Arial" w:hAnsi="Arial" w:cs="Arial"/>
                <w:i/>
                <w:sz w:val="20"/>
                <w:szCs w:val="20"/>
              </w:rPr>
            </w:pPr>
            <w:r w:rsidRPr="00EB7738">
              <w:rPr>
                <w:rFonts w:ascii="Arial" w:hAnsi="Arial" w:cs="Arial"/>
                <w:i/>
                <w:sz w:val="20"/>
                <w:szCs w:val="20"/>
              </w:rPr>
              <w:t>pisemnie, przesyłając korespondencję na adres: Enea Elektrownia Połaniec S.A., Zawada 26, 28-230 Połaniec, z dopiskiem ‘IOD – Inspektor Ochrony Danych’.</w:t>
            </w:r>
          </w:p>
          <w:p w14:paraId="5A6B52E8"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sidRPr="00EB7738">
              <w:rPr>
                <w:rFonts w:ascii="Arial" w:hAnsi="Arial" w:cs="Arial"/>
                <w:i/>
                <w:sz w:val="20"/>
                <w:szCs w:val="20"/>
              </w:rPr>
              <w:t>Pani/Pana dane osobowe przetwarzane będą na podstawie:</w:t>
            </w:r>
          </w:p>
          <w:p w14:paraId="62587561" w14:textId="77777777" w:rsidR="00814092" w:rsidRPr="00EB7738" w:rsidRDefault="00814092" w:rsidP="00814092">
            <w:pPr>
              <w:pStyle w:val="Akapitzlist"/>
              <w:numPr>
                <w:ilvl w:val="0"/>
                <w:numId w:val="80"/>
              </w:numPr>
              <w:spacing w:line="300" w:lineRule="auto"/>
              <w:ind w:left="1276" w:hanging="425"/>
              <w:jc w:val="both"/>
              <w:rPr>
                <w:rFonts w:ascii="Arial" w:hAnsi="Arial" w:cs="Arial"/>
                <w:i/>
                <w:sz w:val="20"/>
                <w:szCs w:val="20"/>
              </w:rPr>
            </w:pPr>
            <w:r w:rsidRPr="00EB7738">
              <w:rPr>
                <w:rFonts w:ascii="Arial" w:hAnsi="Arial" w:cs="Arial"/>
                <w:i/>
                <w:sz w:val="20"/>
                <w:szCs w:val="20"/>
              </w:rPr>
              <w:lastRenderedPageBreak/>
              <w:t>art. 6 ust. 1 lit. c RODO - przetwarzanie jest niezbędne do wypełnienia obowiązku prawnego ciążącego na Administratorze, w celu związanym z niniejszym postępowaniem o udzielenie zamówienia publicznego oraz jego rozstrzygnięcia, zawarcia i realizacji Umowy, udokumentowania postępowania o udzielenie zamówienia publicznego i jego archiwizacji, rozliczenia usługi bądź Umowy, realizacji obowiązków podatkowych/rachunkowych i innych obowiązków prawnych ciążących na Administratorze;</w:t>
            </w:r>
          </w:p>
          <w:p w14:paraId="769C080A" w14:textId="77777777" w:rsidR="00814092" w:rsidRPr="00EB7738" w:rsidRDefault="00814092" w:rsidP="00814092">
            <w:pPr>
              <w:pStyle w:val="Akapitzlist"/>
              <w:numPr>
                <w:ilvl w:val="0"/>
                <w:numId w:val="80"/>
              </w:numPr>
              <w:spacing w:line="300" w:lineRule="auto"/>
              <w:ind w:left="1276" w:hanging="425"/>
              <w:jc w:val="both"/>
              <w:rPr>
                <w:rFonts w:ascii="Arial" w:hAnsi="Arial" w:cs="Arial"/>
                <w:i/>
                <w:sz w:val="20"/>
                <w:szCs w:val="20"/>
              </w:rPr>
            </w:pPr>
            <w:r w:rsidRPr="00EB7738">
              <w:rPr>
                <w:rFonts w:ascii="Arial" w:hAnsi="Arial" w:cs="Arial"/>
                <w:i/>
                <w:sz w:val="20"/>
                <w:szCs w:val="20"/>
              </w:rPr>
              <w:t>art. 6 ust. 1 lit. f RODO – przetwarzanie wynika z prawnie uzasadnionych interesów realizowanych przez Administratora, w celu ustalenia, dochodzenia bądź obrony przed roszczeniami.</w:t>
            </w:r>
          </w:p>
          <w:p w14:paraId="5AED66DC"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sidRPr="00EB7738">
              <w:rPr>
                <w:rFonts w:ascii="Arial" w:hAnsi="Arial" w:cs="Arial"/>
                <w:i/>
                <w:sz w:val="20"/>
                <w:szCs w:val="20"/>
              </w:rPr>
              <w:t>Administrator może ujawnić Pana/Pani dane osobowe następującym podmiotom:</w:t>
            </w:r>
          </w:p>
          <w:p w14:paraId="608FF03E" w14:textId="77777777" w:rsidR="00814092" w:rsidRPr="00EB7738" w:rsidRDefault="00814092" w:rsidP="00814092">
            <w:pPr>
              <w:pStyle w:val="Akapitzlist"/>
              <w:numPr>
                <w:ilvl w:val="0"/>
                <w:numId w:val="81"/>
              </w:numPr>
              <w:spacing w:line="276" w:lineRule="auto"/>
              <w:ind w:left="1276" w:hanging="425"/>
              <w:jc w:val="both"/>
              <w:rPr>
                <w:rFonts w:ascii="Arial" w:hAnsi="Arial" w:cs="Arial"/>
                <w:i/>
                <w:sz w:val="20"/>
                <w:szCs w:val="20"/>
              </w:rPr>
            </w:pPr>
            <w:r w:rsidRPr="00EB7738">
              <w:rPr>
                <w:rFonts w:ascii="Arial" w:hAnsi="Arial" w:cs="Arial"/>
                <w:i/>
                <w:sz w:val="20"/>
                <w:szCs w:val="20"/>
              </w:rPr>
              <w:t>podmiotom upoważnionym na podstawie przepisów prawa,</w:t>
            </w:r>
          </w:p>
          <w:p w14:paraId="0D007110" w14:textId="77777777" w:rsidR="00814092" w:rsidRPr="00EB7738" w:rsidRDefault="00814092" w:rsidP="00814092">
            <w:pPr>
              <w:pStyle w:val="Akapitzlist"/>
              <w:numPr>
                <w:ilvl w:val="0"/>
                <w:numId w:val="81"/>
              </w:numPr>
              <w:spacing w:line="276" w:lineRule="auto"/>
              <w:ind w:left="1276" w:hanging="425"/>
              <w:jc w:val="both"/>
              <w:rPr>
                <w:rFonts w:ascii="Arial" w:hAnsi="Arial" w:cs="Arial"/>
                <w:i/>
                <w:sz w:val="20"/>
                <w:szCs w:val="20"/>
              </w:rPr>
            </w:pPr>
            <w:r w:rsidRPr="00EB7738">
              <w:rPr>
                <w:rFonts w:ascii="Arial" w:hAnsi="Arial" w:cs="Arial"/>
                <w:i/>
                <w:sz w:val="20"/>
                <w:szCs w:val="20"/>
              </w:rPr>
              <w:t>podmiotom którym udostępniona zostanie dokumentacja postępowania w oparciu o art. 18 oraz art. 74 ustawy z dnia 11 września 2019 r. – Prawo zamówień publicznych, dalej „ustawa Pzp”,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Pzp,</w:t>
            </w:r>
          </w:p>
          <w:p w14:paraId="64FE33EC" w14:textId="77777777" w:rsidR="00814092" w:rsidRPr="00EB7738" w:rsidRDefault="00814092" w:rsidP="00814092">
            <w:pPr>
              <w:pStyle w:val="Akapitzlist"/>
              <w:numPr>
                <w:ilvl w:val="0"/>
                <w:numId w:val="81"/>
              </w:numPr>
              <w:spacing w:line="276" w:lineRule="auto"/>
              <w:ind w:left="1276" w:hanging="425"/>
              <w:jc w:val="both"/>
              <w:rPr>
                <w:rFonts w:ascii="Arial" w:hAnsi="Arial" w:cs="Arial"/>
                <w:i/>
                <w:sz w:val="20"/>
                <w:szCs w:val="20"/>
              </w:rPr>
            </w:pPr>
            <w:r w:rsidRPr="00EB7738">
              <w:rPr>
                <w:rFonts w:ascii="Arial" w:hAnsi="Arial" w:cs="Arial"/>
                <w:i/>
                <w:sz w:val="20"/>
                <w:szCs w:val="20"/>
              </w:rPr>
              <w:t>podmiotom z Grupy Kapitałowej ENEA,</w:t>
            </w:r>
          </w:p>
          <w:p w14:paraId="071ADF05" w14:textId="77777777" w:rsidR="00814092" w:rsidRPr="00EB7738" w:rsidRDefault="00814092" w:rsidP="00814092">
            <w:pPr>
              <w:pStyle w:val="Akapitzlist"/>
              <w:numPr>
                <w:ilvl w:val="0"/>
                <w:numId w:val="81"/>
              </w:numPr>
              <w:spacing w:line="276" w:lineRule="auto"/>
              <w:ind w:left="1276" w:hanging="425"/>
              <w:jc w:val="both"/>
              <w:rPr>
                <w:rFonts w:ascii="Arial" w:hAnsi="Arial" w:cs="Arial"/>
                <w:i/>
                <w:sz w:val="20"/>
                <w:szCs w:val="20"/>
              </w:rPr>
            </w:pPr>
            <w:r w:rsidRPr="00EB7738">
              <w:rPr>
                <w:rFonts w:ascii="Arial" w:hAnsi="Arial" w:cs="Arial"/>
                <w:i/>
                <w:sz w:val="20"/>
                <w:szCs w:val="20"/>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2CEA8714" w14:textId="77777777" w:rsidR="00814092" w:rsidRPr="00EB7738" w:rsidRDefault="00814092" w:rsidP="005F4D76">
            <w:pPr>
              <w:tabs>
                <w:tab w:val="left" w:pos="708"/>
                <w:tab w:val="left" w:pos="3402"/>
              </w:tabs>
              <w:spacing w:line="300" w:lineRule="auto"/>
              <w:ind w:left="578"/>
              <w:contextualSpacing/>
              <w:rPr>
                <w:rFonts w:ascii="Arial" w:hAnsi="Arial" w:cs="Arial"/>
                <w:i/>
                <w:sz w:val="20"/>
                <w:szCs w:val="20"/>
              </w:rPr>
            </w:pPr>
            <w:r w:rsidRPr="00EB7738">
              <w:rPr>
                <w:rFonts w:ascii="Arial" w:hAnsi="Arial" w:cs="Arial"/>
                <w:i/>
                <w:sz w:val="20"/>
                <w:szCs w:val="20"/>
              </w:rPr>
              <w:t xml:space="preserve">W przypadku konieczności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3C4CCFF3"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sidRPr="00EB7738">
              <w:rPr>
                <w:rFonts w:ascii="Arial" w:hAnsi="Arial" w:cs="Arial"/>
                <w:i/>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69D27444"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sidRPr="00EB7738">
              <w:rPr>
                <w:rFonts w:ascii="Arial" w:hAnsi="Arial" w:cs="Arial"/>
                <w:i/>
                <w:sz w:val="20"/>
                <w:szCs w:val="20"/>
              </w:rPr>
              <w:t>Obowiązek podania przez Panią/Pana danych osobowych bezpośrednio Pani/Pana dotyczących jest wymogiem ustawowym określonym w przepisach ustawy Pzp, związanym z udziałem w postępowaniu o udzielenie zamówienia publicznego.</w:t>
            </w:r>
          </w:p>
          <w:p w14:paraId="49C3507C" w14:textId="77777777" w:rsidR="00814092" w:rsidRPr="00EB7738" w:rsidRDefault="00814092" w:rsidP="005F4D76">
            <w:pPr>
              <w:tabs>
                <w:tab w:val="left" w:pos="708"/>
                <w:tab w:val="left" w:pos="3402"/>
              </w:tabs>
              <w:spacing w:line="300" w:lineRule="auto"/>
              <w:ind w:left="578"/>
              <w:contextualSpacing/>
              <w:rPr>
                <w:rFonts w:ascii="Arial" w:hAnsi="Arial" w:cs="Arial"/>
                <w:i/>
                <w:sz w:val="20"/>
                <w:szCs w:val="20"/>
              </w:rPr>
            </w:pPr>
            <w:r w:rsidRPr="00EB7738">
              <w:rPr>
                <w:rFonts w:ascii="Arial" w:hAnsi="Arial" w:cs="Arial"/>
                <w:i/>
                <w:sz w:val="20"/>
                <w:szCs w:val="20"/>
              </w:rPr>
              <w:t xml:space="preserve">Konsekwencją nie podania danych osobowych może być nieważność oferty w postępowaniu i niemożność zawarcia umowy, co wynika z przepisów  ustawy Pzp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wykonawcy (Dz.U. z 2020 r. poz. 2415).  </w:t>
            </w:r>
          </w:p>
          <w:p w14:paraId="64F38195"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sidRPr="00EB7738">
              <w:rPr>
                <w:rFonts w:ascii="Arial" w:hAnsi="Arial" w:cs="Arial"/>
                <w:i/>
                <w:sz w:val="20"/>
                <w:szCs w:val="20"/>
              </w:rPr>
              <w:t>W odniesieniu do Pani/Pana danych osobowych decyzje nie będą podejmowane w sposób zautomatyzowany (</w:t>
            </w:r>
            <w:r w:rsidRPr="00EB7738">
              <w:rPr>
                <w:rFonts w:ascii="Arial" w:hAnsi="Arial" w:cs="Arial"/>
                <w:bCs/>
                <w:i/>
                <w:sz w:val="20"/>
                <w:szCs w:val="20"/>
              </w:rPr>
              <w:t>nie będą podlegały profilowaniu)</w:t>
            </w:r>
            <w:r w:rsidRPr="00EB7738">
              <w:rPr>
                <w:rFonts w:ascii="Arial" w:hAnsi="Arial" w:cs="Arial"/>
                <w:i/>
                <w:sz w:val="20"/>
                <w:szCs w:val="20"/>
              </w:rPr>
              <w:t>, stosownie do art. 22 RODO.</w:t>
            </w:r>
          </w:p>
          <w:p w14:paraId="6CBF177B"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bCs/>
                <w:i/>
                <w:sz w:val="20"/>
                <w:szCs w:val="20"/>
              </w:rPr>
            </w:pPr>
            <w:r w:rsidRPr="00EB7738">
              <w:rPr>
                <w:rFonts w:ascii="Arial" w:hAnsi="Arial" w:cs="Arial"/>
                <w:bCs/>
                <w:i/>
                <w:sz w:val="20"/>
                <w:szCs w:val="20"/>
              </w:rPr>
              <w:t>Administrator nie planuje udostępniać danych poza EOG, natomiast w związku z jawnością postępowania o udzielenie zamówienia publicznego, Państwa dane mogą być przekazywane do państw spoza EOG, z zastrzeżeniem ograniczeń o których mowa w art.18 oraz art. 74 ustawy Pzp.</w:t>
            </w:r>
          </w:p>
          <w:p w14:paraId="79F4A82A"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sidRPr="00EB7738">
              <w:rPr>
                <w:rFonts w:ascii="Arial" w:hAnsi="Arial" w:cs="Arial"/>
                <w:i/>
                <w:sz w:val="20"/>
                <w:szCs w:val="20"/>
              </w:rPr>
              <w:t>Posiada Pani/Pan prawo żądania:</w:t>
            </w:r>
          </w:p>
          <w:p w14:paraId="39E45569" w14:textId="77777777" w:rsidR="00814092" w:rsidRPr="00EB7738" w:rsidRDefault="00814092" w:rsidP="00814092">
            <w:pPr>
              <w:numPr>
                <w:ilvl w:val="0"/>
                <w:numId w:val="23"/>
              </w:numPr>
              <w:tabs>
                <w:tab w:val="left" w:pos="708"/>
                <w:tab w:val="left" w:pos="3402"/>
              </w:tabs>
              <w:spacing w:line="300" w:lineRule="auto"/>
              <w:ind w:left="1286"/>
              <w:contextualSpacing/>
              <w:jc w:val="both"/>
              <w:rPr>
                <w:rFonts w:ascii="Arial" w:hAnsi="Arial" w:cs="Arial"/>
                <w:i/>
                <w:sz w:val="20"/>
                <w:szCs w:val="20"/>
              </w:rPr>
            </w:pPr>
            <w:r w:rsidRPr="00EB7738">
              <w:rPr>
                <w:rFonts w:ascii="Arial" w:hAnsi="Arial" w:cs="Arial"/>
                <w:i/>
                <w:sz w:val="20"/>
                <w:szCs w:val="20"/>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7AD6441" w14:textId="77777777" w:rsidR="00814092" w:rsidRPr="00EB7738" w:rsidRDefault="00814092" w:rsidP="00814092">
            <w:pPr>
              <w:numPr>
                <w:ilvl w:val="0"/>
                <w:numId w:val="23"/>
              </w:numPr>
              <w:tabs>
                <w:tab w:val="left" w:pos="708"/>
                <w:tab w:val="left" w:pos="3402"/>
              </w:tabs>
              <w:spacing w:line="300" w:lineRule="auto"/>
              <w:ind w:left="1286"/>
              <w:contextualSpacing/>
              <w:jc w:val="both"/>
              <w:rPr>
                <w:rFonts w:ascii="Arial" w:hAnsi="Arial" w:cs="Arial"/>
                <w:i/>
                <w:sz w:val="20"/>
                <w:szCs w:val="20"/>
              </w:rPr>
            </w:pPr>
            <w:r w:rsidRPr="00EB7738">
              <w:rPr>
                <w:rFonts w:ascii="Arial" w:hAnsi="Arial" w:cs="Arial"/>
                <w:i/>
                <w:sz w:val="20"/>
                <w:szCs w:val="20"/>
              </w:rPr>
              <w:t>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21EBD38D" w14:textId="77777777" w:rsidR="00814092" w:rsidRPr="00EB7738" w:rsidRDefault="00814092" w:rsidP="00814092">
            <w:pPr>
              <w:numPr>
                <w:ilvl w:val="0"/>
                <w:numId w:val="23"/>
              </w:numPr>
              <w:tabs>
                <w:tab w:val="left" w:pos="708"/>
                <w:tab w:val="left" w:pos="3402"/>
              </w:tabs>
              <w:spacing w:line="300" w:lineRule="auto"/>
              <w:ind w:left="1286"/>
              <w:contextualSpacing/>
              <w:jc w:val="both"/>
              <w:rPr>
                <w:rFonts w:ascii="Arial" w:hAnsi="Arial" w:cs="Arial"/>
                <w:i/>
                <w:sz w:val="20"/>
                <w:szCs w:val="20"/>
              </w:rPr>
            </w:pPr>
            <w:r w:rsidRPr="00EB7738">
              <w:rPr>
                <w:rFonts w:ascii="Arial" w:hAnsi="Arial" w:cs="Arial"/>
                <w:i/>
                <w:sz w:val="20"/>
                <w:szCs w:val="20"/>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6F1F9C11"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bCs/>
                <w:i/>
                <w:sz w:val="20"/>
                <w:szCs w:val="20"/>
              </w:rPr>
            </w:pPr>
            <w:r w:rsidRPr="00EB7738">
              <w:rPr>
                <w:rFonts w:ascii="Arial" w:hAnsi="Arial" w:cs="Arial"/>
                <w:bCs/>
                <w:i/>
                <w:sz w:val="20"/>
                <w:szCs w:val="20"/>
              </w:rPr>
              <w:t>Nie przysługuje Pani/Panu:</w:t>
            </w:r>
          </w:p>
          <w:p w14:paraId="2AB31BD5" w14:textId="77777777" w:rsidR="00814092" w:rsidRPr="00EB7738" w:rsidRDefault="00814092" w:rsidP="00814092">
            <w:pPr>
              <w:numPr>
                <w:ilvl w:val="0"/>
                <w:numId w:val="24"/>
              </w:numPr>
              <w:tabs>
                <w:tab w:val="left" w:pos="708"/>
                <w:tab w:val="left" w:pos="3402"/>
              </w:tabs>
              <w:spacing w:line="300" w:lineRule="auto"/>
              <w:ind w:left="1298"/>
              <w:contextualSpacing/>
              <w:jc w:val="both"/>
              <w:rPr>
                <w:rFonts w:ascii="Arial" w:hAnsi="Arial" w:cs="Arial"/>
                <w:bCs/>
                <w:i/>
                <w:sz w:val="20"/>
                <w:szCs w:val="20"/>
              </w:rPr>
            </w:pPr>
            <w:r w:rsidRPr="00EB7738">
              <w:rPr>
                <w:rFonts w:ascii="Arial" w:hAnsi="Arial" w:cs="Arial"/>
                <w:bCs/>
                <w:i/>
                <w:sz w:val="20"/>
                <w:szCs w:val="20"/>
              </w:rPr>
              <w:t>w związku z art. 17 ust. 3 lit. b, d lub e RODO prawo do usunięcia danych osobowych;</w:t>
            </w:r>
          </w:p>
          <w:p w14:paraId="343F8456" w14:textId="77777777" w:rsidR="00814092" w:rsidRPr="00EB7738" w:rsidRDefault="00814092" w:rsidP="00814092">
            <w:pPr>
              <w:numPr>
                <w:ilvl w:val="0"/>
                <w:numId w:val="24"/>
              </w:numPr>
              <w:tabs>
                <w:tab w:val="left" w:pos="708"/>
                <w:tab w:val="left" w:pos="3402"/>
              </w:tabs>
              <w:spacing w:line="300" w:lineRule="auto"/>
              <w:ind w:left="1298"/>
              <w:contextualSpacing/>
              <w:jc w:val="both"/>
              <w:rPr>
                <w:rFonts w:ascii="Arial" w:hAnsi="Arial" w:cs="Arial"/>
                <w:bCs/>
                <w:i/>
                <w:sz w:val="20"/>
                <w:szCs w:val="20"/>
              </w:rPr>
            </w:pPr>
            <w:r w:rsidRPr="00EB7738">
              <w:rPr>
                <w:rFonts w:ascii="Arial" w:hAnsi="Arial" w:cs="Arial"/>
                <w:bCs/>
                <w:i/>
                <w:sz w:val="20"/>
                <w:szCs w:val="20"/>
              </w:rPr>
              <w:t>prawo do przenoszenia danych osobowych, o którym mowa w art. 20 RODO, gdyż podstawą prawną przetwarzania danych osobowych jest przepis art. 6 ust. 1 lit. c RODO;</w:t>
            </w:r>
          </w:p>
          <w:p w14:paraId="03C49570" w14:textId="77777777" w:rsidR="00814092" w:rsidRPr="00EB7738" w:rsidRDefault="00814092" w:rsidP="00814092">
            <w:pPr>
              <w:numPr>
                <w:ilvl w:val="0"/>
                <w:numId w:val="24"/>
              </w:numPr>
              <w:tabs>
                <w:tab w:val="left" w:pos="708"/>
                <w:tab w:val="left" w:pos="3402"/>
              </w:tabs>
              <w:spacing w:line="300" w:lineRule="auto"/>
              <w:ind w:left="1298"/>
              <w:contextualSpacing/>
              <w:jc w:val="both"/>
              <w:rPr>
                <w:rFonts w:ascii="Arial" w:hAnsi="Arial" w:cs="Arial"/>
                <w:bCs/>
                <w:i/>
                <w:sz w:val="20"/>
                <w:szCs w:val="20"/>
              </w:rPr>
            </w:pPr>
            <w:r w:rsidRPr="00EB7738">
              <w:rPr>
                <w:rFonts w:ascii="Arial" w:hAnsi="Arial" w:cs="Arial"/>
                <w:bCs/>
                <w:i/>
                <w:sz w:val="20"/>
                <w:szCs w:val="20"/>
              </w:rPr>
              <w:t>na podstawie art. 21 RODO prawo sprzeciwu, wobec przetwarzania danych osobowych, gdyż podstawą prawną przetwarzania Pani/Pana danych osobowych jest art. 6 ust. 1 lit. c RODO.</w:t>
            </w:r>
          </w:p>
          <w:p w14:paraId="27A59406" w14:textId="77777777" w:rsidR="00814092"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sidRPr="00EB7738">
              <w:rPr>
                <w:rFonts w:ascii="Arial" w:hAnsi="Arial" w:cs="Arial"/>
                <w:i/>
                <w:sz w:val="20"/>
                <w:szCs w:val="20"/>
              </w:rPr>
              <w:t>Realizacja praw, o których mowa powyżej, może odbywać się poprzez wskazanie swoich żądań/sprzeciwu Inspektorowi Ochrony Danych. Dane kontaktowe i możliwe kanały kontaktu z Inspektorem Ochrony Danych wskazane są w pkt. 2.</w:t>
            </w:r>
          </w:p>
          <w:p w14:paraId="162C75B6"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Pr>
                <w:rFonts w:ascii="Arial" w:hAnsi="Arial" w:cs="Arial"/>
                <w:i/>
                <w:sz w:val="20"/>
                <w:szCs w:val="20"/>
              </w:rPr>
              <w:t xml:space="preserve">Przysługuje Panu/Pani </w:t>
            </w:r>
            <w:r w:rsidRPr="003E21A7">
              <w:rPr>
                <w:rFonts w:ascii="Arial" w:hAnsi="Arial" w:cs="Arial"/>
                <w:i/>
                <w:sz w:val="20"/>
                <w:szCs w:val="20"/>
              </w:rPr>
              <w:t>prawo wniesienia skargi do Prezesa Urzędu Ochrony Danych Osobowych w przypadku, gdy uzna Pan/Pani, iż przetwarzanie danych osobowych przez Administratora narusza przepisy o ochronie danych osobowych.</w:t>
            </w:r>
          </w:p>
          <w:p w14:paraId="42AC7E31" w14:textId="77777777" w:rsidR="00814092" w:rsidRPr="00F1451C" w:rsidRDefault="00814092" w:rsidP="005F4D76">
            <w:pPr>
              <w:pStyle w:val="Akapitzlist"/>
              <w:ind w:left="360"/>
              <w:rPr>
                <w:b/>
                <w:sz w:val="22"/>
                <w:szCs w:val="22"/>
              </w:rPr>
            </w:pPr>
          </w:p>
        </w:tc>
      </w:tr>
    </w:tbl>
    <w:p w14:paraId="0FCD652C"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55AF006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4B39CFBA" w14:textId="77777777" w:rsidTr="005803E7">
        <w:trPr>
          <w:jc w:val="center"/>
        </w:trPr>
        <w:tc>
          <w:tcPr>
            <w:tcW w:w="7044" w:type="dxa"/>
          </w:tcPr>
          <w:p w14:paraId="35B065B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D07B97" w14:textId="77777777" w:rsidTr="005803E7">
        <w:trPr>
          <w:trHeight w:val="293"/>
          <w:jc w:val="center"/>
        </w:trPr>
        <w:tc>
          <w:tcPr>
            <w:tcW w:w="7044" w:type="dxa"/>
          </w:tcPr>
          <w:p w14:paraId="03E2F4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3A357F4" w14:textId="77777777" w:rsidTr="005803E7">
        <w:trPr>
          <w:trHeight w:val="172"/>
          <w:jc w:val="center"/>
        </w:trPr>
        <w:tc>
          <w:tcPr>
            <w:tcW w:w="7044" w:type="dxa"/>
          </w:tcPr>
          <w:p w14:paraId="3D22304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5CADEC" w14:textId="77777777" w:rsidTr="005803E7">
        <w:trPr>
          <w:trHeight w:val="347"/>
          <w:jc w:val="center"/>
        </w:trPr>
        <w:tc>
          <w:tcPr>
            <w:tcW w:w="7044" w:type="dxa"/>
          </w:tcPr>
          <w:p w14:paraId="0C721A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78BE468F" w14:textId="77777777" w:rsidTr="005803E7">
        <w:trPr>
          <w:trHeight w:val="381"/>
          <w:jc w:val="center"/>
        </w:trPr>
        <w:tc>
          <w:tcPr>
            <w:tcW w:w="7044" w:type="dxa"/>
          </w:tcPr>
          <w:p w14:paraId="4E88FF7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FEF852" w14:textId="77777777" w:rsidTr="005803E7">
        <w:trPr>
          <w:jc w:val="center"/>
        </w:trPr>
        <w:tc>
          <w:tcPr>
            <w:tcW w:w="7044" w:type="dxa"/>
          </w:tcPr>
          <w:p w14:paraId="36A5C8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4891451" w14:textId="77777777" w:rsidTr="005803E7">
        <w:trPr>
          <w:trHeight w:val="395"/>
          <w:jc w:val="center"/>
        </w:trPr>
        <w:tc>
          <w:tcPr>
            <w:tcW w:w="7044" w:type="dxa"/>
          </w:tcPr>
          <w:p w14:paraId="20890B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6BB5E" w14:textId="77777777" w:rsidTr="005803E7">
        <w:trPr>
          <w:jc w:val="center"/>
        </w:trPr>
        <w:tc>
          <w:tcPr>
            <w:tcW w:w="7044" w:type="dxa"/>
          </w:tcPr>
          <w:p w14:paraId="59DD439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DFED1E1"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B3307A6" w14:textId="77777777" w:rsidTr="005803E7">
        <w:trPr>
          <w:jc w:val="center"/>
        </w:trPr>
        <w:tc>
          <w:tcPr>
            <w:tcW w:w="7044" w:type="dxa"/>
          </w:tcPr>
          <w:p w14:paraId="53C658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74CECC0" w14:textId="77777777" w:rsidTr="005803E7">
        <w:trPr>
          <w:trHeight w:val="293"/>
          <w:jc w:val="center"/>
        </w:trPr>
        <w:tc>
          <w:tcPr>
            <w:tcW w:w="7044" w:type="dxa"/>
          </w:tcPr>
          <w:p w14:paraId="6FB96B0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F6F4DAE" w14:textId="77777777" w:rsidTr="005803E7">
        <w:trPr>
          <w:trHeight w:val="172"/>
          <w:jc w:val="center"/>
        </w:trPr>
        <w:tc>
          <w:tcPr>
            <w:tcW w:w="7044" w:type="dxa"/>
          </w:tcPr>
          <w:p w14:paraId="1D23548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DB8A90" w14:textId="77777777" w:rsidTr="005803E7">
        <w:trPr>
          <w:trHeight w:val="347"/>
          <w:jc w:val="center"/>
        </w:trPr>
        <w:tc>
          <w:tcPr>
            <w:tcW w:w="7044" w:type="dxa"/>
          </w:tcPr>
          <w:p w14:paraId="1C040FB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3EB67C7C" w14:textId="77777777" w:rsidTr="005803E7">
        <w:trPr>
          <w:trHeight w:val="381"/>
          <w:jc w:val="center"/>
        </w:trPr>
        <w:tc>
          <w:tcPr>
            <w:tcW w:w="7044" w:type="dxa"/>
          </w:tcPr>
          <w:p w14:paraId="1B5FA12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9A265" w14:textId="77777777" w:rsidTr="005803E7">
        <w:trPr>
          <w:jc w:val="center"/>
        </w:trPr>
        <w:tc>
          <w:tcPr>
            <w:tcW w:w="7044" w:type="dxa"/>
          </w:tcPr>
          <w:p w14:paraId="79D26B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76E340BD" w14:textId="77777777" w:rsidTr="005803E7">
        <w:trPr>
          <w:trHeight w:val="395"/>
          <w:jc w:val="center"/>
        </w:trPr>
        <w:tc>
          <w:tcPr>
            <w:tcW w:w="7044" w:type="dxa"/>
          </w:tcPr>
          <w:p w14:paraId="0D57A86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AF5AF6D" w14:textId="77777777" w:rsidTr="005803E7">
        <w:trPr>
          <w:jc w:val="center"/>
        </w:trPr>
        <w:tc>
          <w:tcPr>
            <w:tcW w:w="7044" w:type="dxa"/>
          </w:tcPr>
          <w:p w14:paraId="073799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E57D04D" w14:textId="77777777" w:rsidR="00B90E3F" w:rsidRPr="00F1451C" w:rsidRDefault="00B90E3F" w:rsidP="00F1451C">
      <w:pPr>
        <w:widowControl w:val="0"/>
        <w:spacing w:line="304" w:lineRule="exact"/>
        <w:ind w:left="360"/>
        <w:jc w:val="both"/>
        <w:rPr>
          <w:rFonts w:ascii="Arial" w:hAnsi="Arial" w:cs="Arial"/>
          <w:sz w:val="22"/>
          <w:szCs w:val="22"/>
        </w:rPr>
      </w:pPr>
    </w:p>
    <w:p w14:paraId="49DEDC6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05BB6C9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02417D4E"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8EF8C3" w14:textId="77777777" w:rsidTr="005803E7">
        <w:trPr>
          <w:jc w:val="center"/>
        </w:trPr>
        <w:tc>
          <w:tcPr>
            <w:tcW w:w="5172" w:type="dxa"/>
          </w:tcPr>
          <w:p w14:paraId="2570BF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16B90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C2175" w14:textId="77777777" w:rsidTr="005803E7">
        <w:trPr>
          <w:trHeight w:val="293"/>
          <w:jc w:val="center"/>
        </w:trPr>
        <w:tc>
          <w:tcPr>
            <w:tcW w:w="5172" w:type="dxa"/>
          </w:tcPr>
          <w:p w14:paraId="75EA1FB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1D079C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46F17C0" w14:textId="77777777" w:rsidTr="005803E7">
        <w:trPr>
          <w:trHeight w:val="172"/>
          <w:jc w:val="center"/>
        </w:trPr>
        <w:tc>
          <w:tcPr>
            <w:tcW w:w="5172" w:type="dxa"/>
          </w:tcPr>
          <w:p w14:paraId="08FC436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0B254E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DD55D5F" w14:textId="77777777" w:rsidTr="005803E7">
        <w:trPr>
          <w:trHeight w:val="347"/>
          <w:jc w:val="center"/>
        </w:trPr>
        <w:tc>
          <w:tcPr>
            <w:tcW w:w="5172" w:type="dxa"/>
          </w:tcPr>
          <w:p w14:paraId="14EEFC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F60C0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3722841" w14:textId="77777777" w:rsidTr="005803E7">
        <w:trPr>
          <w:trHeight w:val="381"/>
          <w:jc w:val="center"/>
        </w:trPr>
        <w:tc>
          <w:tcPr>
            <w:tcW w:w="5172" w:type="dxa"/>
          </w:tcPr>
          <w:p w14:paraId="6D6BDE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39334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BA37EE" w14:textId="77777777" w:rsidTr="005803E7">
        <w:trPr>
          <w:jc w:val="center"/>
        </w:trPr>
        <w:tc>
          <w:tcPr>
            <w:tcW w:w="5172" w:type="dxa"/>
          </w:tcPr>
          <w:p w14:paraId="5D7F153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F5CA88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D437536" w14:textId="77777777" w:rsidTr="005803E7">
        <w:trPr>
          <w:trHeight w:val="395"/>
          <w:jc w:val="center"/>
        </w:trPr>
        <w:tc>
          <w:tcPr>
            <w:tcW w:w="5172" w:type="dxa"/>
          </w:tcPr>
          <w:p w14:paraId="13008D1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3166D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F247226" w14:textId="77777777" w:rsidTr="005803E7">
        <w:trPr>
          <w:jc w:val="center"/>
        </w:trPr>
        <w:tc>
          <w:tcPr>
            <w:tcW w:w="5172" w:type="dxa"/>
          </w:tcPr>
          <w:p w14:paraId="7FF485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62AF03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43C030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kompletna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3D52349A" w14:textId="77777777" w:rsidTr="005803E7">
        <w:tc>
          <w:tcPr>
            <w:tcW w:w="1203" w:type="dxa"/>
          </w:tcPr>
          <w:p w14:paraId="6D4E159D"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7A0069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2 </w:t>
            </w:r>
          </w:p>
        </w:tc>
        <w:tc>
          <w:tcPr>
            <w:tcW w:w="6462" w:type="dxa"/>
          </w:tcPr>
          <w:p w14:paraId="0129D80E" w14:textId="2F0D3A4E" w:rsidR="00B90E3F" w:rsidRPr="00F1451C" w:rsidRDefault="00385E20" w:rsidP="00F1451C">
            <w:pPr>
              <w:spacing w:line="304" w:lineRule="exact"/>
              <w:jc w:val="both"/>
              <w:rPr>
                <w:rFonts w:ascii="Arial" w:hAnsi="Arial" w:cs="Arial"/>
                <w:sz w:val="22"/>
                <w:szCs w:val="22"/>
              </w:rPr>
            </w:pPr>
            <w:r>
              <w:rPr>
                <w:rFonts w:ascii="Arial" w:hAnsi="Arial" w:cs="Arial"/>
                <w:sz w:val="22"/>
                <w:szCs w:val="22"/>
              </w:rPr>
              <w:t>Oferta techniczna</w:t>
            </w:r>
          </w:p>
        </w:tc>
      </w:tr>
      <w:tr w:rsidR="00B90E3F" w:rsidRPr="00F1451C" w14:paraId="08564FF0" w14:textId="77777777" w:rsidTr="005803E7">
        <w:tc>
          <w:tcPr>
            <w:tcW w:w="1203" w:type="dxa"/>
          </w:tcPr>
          <w:p w14:paraId="15B8D589"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EE4A2B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442237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78CFE7A0" w14:textId="77777777" w:rsidTr="005803E7">
        <w:tc>
          <w:tcPr>
            <w:tcW w:w="1203" w:type="dxa"/>
          </w:tcPr>
          <w:p w14:paraId="7245724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D3D90D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6DEB595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12F8E894" w14:textId="77777777" w:rsidTr="005803E7">
        <w:tc>
          <w:tcPr>
            <w:tcW w:w="1203" w:type="dxa"/>
          </w:tcPr>
          <w:p w14:paraId="5AF5D0CC"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357FC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18629A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136B628C" w14:textId="77777777" w:rsidTr="005803E7">
        <w:tc>
          <w:tcPr>
            <w:tcW w:w="1203" w:type="dxa"/>
          </w:tcPr>
          <w:p w14:paraId="71FF215F"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3B03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7AB8824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EB560A2" w14:textId="77777777" w:rsidTr="005803E7">
        <w:tc>
          <w:tcPr>
            <w:tcW w:w="1203" w:type="dxa"/>
          </w:tcPr>
          <w:p w14:paraId="19B04C89"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B74D5AD"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C360046"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266CE432" w14:textId="77777777" w:rsidTr="005803E7">
        <w:tc>
          <w:tcPr>
            <w:tcW w:w="1203" w:type="dxa"/>
          </w:tcPr>
          <w:p w14:paraId="3F491393"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7180B77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20AE1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32B4D2A5" w14:textId="77777777" w:rsidTr="005803E7">
        <w:tc>
          <w:tcPr>
            <w:tcW w:w="1203" w:type="dxa"/>
          </w:tcPr>
          <w:p w14:paraId="3A7B2735"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219BFC50"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782B5DA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76C1D5FD" w14:textId="77777777" w:rsidTr="005803E7">
        <w:tc>
          <w:tcPr>
            <w:tcW w:w="1203" w:type="dxa"/>
          </w:tcPr>
          <w:p w14:paraId="5E01CAE6"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5D1B3EC"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8F01A75"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E33DD6A" w14:textId="77777777" w:rsidR="004557EC" w:rsidRPr="00F1451C" w:rsidRDefault="004557EC" w:rsidP="00E25AA9">
            <w:pPr>
              <w:spacing w:line="304" w:lineRule="exact"/>
              <w:jc w:val="both"/>
              <w:rPr>
                <w:rFonts w:ascii="Arial" w:hAnsi="Arial" w:cs="Arial"/>
                <w:sz w:val="22"/>
                <w:szCs w:val="22"/>
              </w:rPr>
            </w:pPr>
          </w:p>
        </w:tc>
      </w:tr>
      <w:tr w:rsidR="003F4AB7" w:rsidRPr="00F1451C" w14:paraId="53FA9DEF" w14:textId="77777777" w:rsidTr="005803E7">
        <w:tc>
          <w:tcPr>
            <w:tcW w:w="1203" w:type="dxa"/>
          </w:tcPr>
          <w:p w14:paraId="053B4ABE"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EAF0A01"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2C1F9DEF" w14:textId="77777777" w:rsidR="003F4AB7" w:rsidRPr="00F1451C" w:rsidRDefault="003F4AB7" w:rsidP="003F4AB7">
            <w:pPr>
              <w:spacing w:line="304" w:lineRule="exact"/>
              <w:jc w:val="both"/>
              <w:rPr>
                <w:rFonts w:ascii="Arial" w:hAnsi="Arial" w:cs="Arial"/>
                <w:sz w:val="22"/>
                <w:szCs w:val="22"/>
              </w:rPr>
            </w:pPr>
            <w:r w:rsidRPr="003F4AB7">
              <w:rPr>
                <w:rFonts w:ascii="Arial" w:hAnsi="Arial" w:cs="Arial"/>
                <w:sz w:val="22"/>
                <w:szCs w:val="22"/>
              </w:rPr>
              <w:t>Oświ</w:t>
            </w:r>
            <w:r w:rsidR="00A2633B">
              <w:rPr>
                <w:rFonts w:ascii="Arial" w:hAnsi="Arial" w:cs="Arial"/>
                <w:sz w:val="22"/>
                <w:szCs w:val="22"/>
              </w:rPr>
              <w:t>adczenie</w:t>
            </w:r>
            <w:r w:rsidRPr="003F4AB7">
              <w:rPr>
                <w:rFonts w:ascii="Arial" w:hAnsi="Arial" w:cs="Arial"/>
                <w:sz w:val="22"/>
                <w:szCs w:val="22"/>
              </w:rPr>
              <w:t xml:space="preserve"> Wykonawcy/Wykonawcy wspólnie ubiegające</w:t>
            </w:r>
            <w:r>
              <w:rPr>
                <w:rFonts w:ascii="Arial" w:hAnsi="Arial" w:cs="Arial"/>
                <w:sz w:val="22"/>
                <w:szCs w:val="22"/>
              </w:rPr>
              <w:t xml:space="preserve">go się o udzielenie zamówienia </w:t>
            </w:r>
            <w:r w:rsidRPr="003F4AB7">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tc>
      </w:tr>
      <w:tr w:rsidR="003F4AB7" w:rsidRPr="00F1451C" w14:paraId="7319070D" w14:textId="77777777" w:rsidTr="005803E7">
        <w:tc>
          <w:tcPr>
            <w:tcW w:w="1203" w:type="dxa"/>
          </w:tcPr>
          <w:p w14:paraId="5089B7EF"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E622B0F"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271AB31F" w14:textId="77777777" w:rsidR="00280FE1" w:rsidRPr="00280FE1" w:rsidRDefault="00A2633B" w:rsidP="00280FE1">
            <w:pPr>
              <w:spacing w:line="304" w:lineRule="exact"/>
              <w:jc w:val="both"/>
              <w:rPr>
                <w:rFonts w:ascii="Arial" w:hAnsi="Arial" w:cs="Arial"/>
                <w:sz w:val="22"/>
                <w:szCs w:val="22"/>
              </w:rPr>
            </w:pPr>
            <w:r>
              <w:rPr>
                <w:rFonts w:ascii="Arial" w:hAnsi="Arial" w:cs="Arial"/>
                <w:sz w:val="22"/>
                <w:szCs w:val="22"/>
              </w:rPr>
              <w:t>Oświadczenie</w:t>
            </w:r>
            <w:r w:rsidR="00280FE1" w:rsidRPr="00280FE1">
              <w:rPr>
                <w:rFonts w:ascii="Arial" w:hAnsi="Arial" w:cs="Arial"/>
                <w:sz w:val="22"/>
                <w:szCs w:val="22"/>
              </w:rPr>
              <w:t xml:space="preserve"> podmiotu udostępniającego zasoby </w:t>
            </w:r>
          </w:p>
          <w:p w14:paraId="4656697A" w14:textId="77777777" w:rsidR="003F4AB7" w:rsidRDefault="00280FE1" w:rsidP="00280FE1">
            <w:pPr>
              <w:spacing w:line="304" w:lineRule="exact"/>
              <w:jc w:val="both"/>
              <w:rPr>
                <w:rFonts w:ascii="Arial" w:hAnsi="Arial" w:cs="Arial"/>
                <w:sz w:val="22"/>
                <w:szCs w:val="22"/>
              </w:rPr>
            </w:pPr>
            <w:r w:rsidRPr="00280FE1">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p w14:paraId="7C195684" w14:textId="77777777" w:rsidR="005252A5" w:rsidRPr="003F4AB7" w:rsidRDefault="005252A5" w:rsidP="00280FE1">
            <w:pPr>
              <w:spacing w:line="304" w:lineRule="exact"/>
              <w:jc w:val="both"/>
              <w:rPr>
                <w:rFonts w:ascii="Arial" w:hAnsi="Arial" w:cs="Arial"/>
                <w:sz w:val="22"/>
                <w:szCs w:val="22"/>
              </w:rPr>
            </w:pPr>
          </w:p>
        </w:tc>
      </w:tr>
      <w:tr w:rsidR="00B5478A" w:rsidRPr="00F1451C" w14:paraId="0469C949" w14:textId="77777777" w:rsidTr="005803E7">
        <w:tc>
          <w:tcPr>
            <w:tcW w:w="1203" w:type="dxa"/>
          </w:tcPr>
          <w:p w14:paraId="3830AB69" w14:textId="77777777" w:rsidR="00B5478A" w:rsidRPr="00F1451C" w:rsidRDefault="00B5478A"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3E2CB62F" w14:textId="00F77345" w:rsidR="00B5478A" w:rsidRDefault="00B5478A" w:rsidP="00E25AA9">
            <w:pPr>
              <w:spacing w:line="304" w:lineRule="exact"/>
              <w:jc w:val="both"/>
              <w:rPr>
                <w:rFonts w:ascii="Arial" w:hAnsi="Arial" w:cs="Arial"/>
                <w:sz w:val="22"/>
                <w:szCs w:val="22"/>
              </w:rPr>
            </w:pPr>
            <w:r>
              <w:rPr>
                <w:rFonts w:ascii="Arial" w:hAnsi="Arial" w:cs="Arial"/>
                <w:sz w:val="22"/>
                <w:szCs w:val="22"/>
              </w:rPr>
              <w:t>Załącznik nr 21</w:t>
            </w:r>
          </w:p>
        </w:tc>
        <w:tc>
          <w:tcPr>
            <w:tcW w:w="6462" w:type="dxa"/>
          </w:tcPr>
          <w:p w14:paraId="54560E27" w14:textId="7655B2E9" w:rsidR="00B5478A" w:rsidRDefault="00B5478A" w:rsidP="00280FE1">
            <w:pPr>
              <w:spacing w:line="304" w:lineRule="exact"/>
              <w:jc w:val="both"/>
              <w:rPr>
                <w:rFonts w:ascii="Arial" w:hAnsi="Arial" w:cs="Arial"/>
                <w:sz w:val="22"/>
                <w:szCs w:val="22"/>
              </w:rPr>
            </w:pPr>
            <w:r>
              <w:rPr>
                <w:rFonts w:ascii="Arial" w:hAnsi="Arial" w:cs="Arial"/>
                <w:sz w:val="22"/>
                <w:szCs w:val="22"/>
              </w:rPr>
              <w:t>Wykaz części zapasowych</w:t>
            </w:r>
          </w:p>
        </w:tc>
      </w:tr>
    </w:tbl>
    <w:p w14:paraId="22307CBA"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392DC0EA" w14:textId="77777777" w:rsidR="00E73F8D" w:rsidRDefault="00E73F8D" w:rsidP="00E01982">
      <w:pPr>
        <w:pStyle w:val="Nagwek2"/>
        <w:rPr>
          <w:rFonts w:ascii="Times New Roman" w:hAnsi="Times New Roman" w:cs="Times New Roman"/>
          <w:sz w:val="24"/>
          <w:szCs w:val="24"/>
        </w:rPr>
        <w:sectPr w:rsidR="00E73F8D" w:rsidSect="00D138FB">
          <w:headerReference w:type="first" r:id="rId18"/>
          <w:footerReference w:type="first" r:id="rId19"/>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B4EA694" w14:textId="45E8F915" w:rsidR="00E01982" w:rsidRPr="008475EB" w:rsidRDefault="00E01982" w:rsidP="00385E20">
      <w:pPr>
        <w:pStyle w:val="Nagwek2"/>
        <w:rPr>
          <w:sz w:val="24"/>
          <w:szCs w:val="24"/>
        </w:rPr>
      </w:pPr>
      <w:r w:rsidRPr="008475EB">
        <w:rPr>
          <w:sz w:val="24"/>
          <w:szCs w:val="24"/>
        </w:rPr>
        <w:lastRenderedPageBreak/>
        <w:t>Załącznik nr 2 do Części I SWZ</w:t>
      </w:r>
      <w:r w:rsidR="005252A5">
        <w:rPr>
          <w:sz w:val="24"/>
          <w:szCs w:val="24"/>
        </w:rPr>
        <w:t xml:space="preserve"> </w:t>
      </w:r>
    </w:p>
    <w:p w14:paraId="03593FE1" w14:textId="77777777" w:rsidR="00E01982" w:rsidRPr="008475EB" w:rsidRDefault="00E01982" w:rsidP="00E01982">
      <w:pPr>
        <w:rPr>
          <w:rFonts w:ascii="Arial" w:hAnsi="Arial" w:cs="Arial"/>
          <w:color w:val="000000"/>
          <w:sz w:val="22"/>
          <w:szCs w:val="22"/>
        </w:rPr>
      </w:pPr>
    </w:p>
    <w:tbl>
      <w:tblPr>
        <w:tblStyle w:val="Tabela-Siatka"/>
        <w:tblW w:w="0" w:type="auto"/>
        <w:tblLayout w:type="fixed"/>
        <w:tblLook w:val="04A0" w:firstRow="1" w:lastRow="0" w:firstColumn="1" w:lastColumn="0" w:noHBand="0" w:noVBand="1"/>
      </w:tblPr>
      <w:tblGrid>
        <w:gridCol w:w="9062"/>
      </w:tblGrid>
      <w:tr w:rsidR="009D07C3" w:rsidRPr="007B225C" w14:paraId="650D3E47" w14:textId="77777777" w:rsidTr="009D07C3">
        <w:trPr>
          <w:trHeight w:val="617"/>
        </w:trPr>
        <w:tc>
          <w:tcPr>
            <w:tcW w:w="9062" w:type="dxa"/>
          </w:tcPr>
          <w:p w14:paraId="11F4527D" w14:textId="29827F7B" w:rsidR="009D07C3" w:rsidRPr="00824333" w:rsidRDefault="00385E20" w:rsidP="001A7C79">
            <w:pPr>
              <w:ind w:left="3762" w:hanging="3620"/>
              <w:jc w:val="center"/>
              <w:rPr>
                <w:rFonts w:ascii="Arial" w:hAnsi="Arial" w:cs="Arial"/>
                <w:b/>
                <w:bCs/>
                <w:color w:val="000000"/>
              </w:rPr>
            </w:pPr>
            <w:r w:rsidRPr="00824333">
              <w:rPr>
                <w:rFonts w:ascii="Arial" w:hAnsi="Arial" w:cs="Arial"/>
                <w:b/>
                <w:bCs/>
                <w:color w:val="000000"/>
                <w:sz w:val="24"/>
                <w:szCs w:val="24"/>
              </w:rPr>
              <w:t>Oferta techniczna</w:t>
            </w:r>
          </w:p>
        </w:tc>
      </w:tr>
    </w:tbl>
    <w:p w14:paraId="481B24D3" w14:textId="77777777" w:rsidR="009D07C3" w:rsidRPr="00824333" w:rsidRDefault="009D07C3" w:rsidP="009D07C3">
      <w:pPr>
        <w:rPr>
          <w:rFonts w:ascii="Arial" w:hAnsi="Arial" w:cs="Arial"/>
          <w:color w:val="000000"/>
          <w:sz w:val="20"/>
          <w:szCs w:val="20"/>
        </w:rPr>
      </w:pPr>
    </w:p>
    <w:p w14:paraId="5460963B" w14:textId="6F06F209" w:rsidR="00E73F8D" w:rsidRPr="00824333" w:rsidRDefault="0035547D" w:rsidP="00824333">
      <w:pPr>
        <w:pStyle w:val="Akapitzlist"/>
        <w:numPr>
          <w:ilvl w:val="0"/>
          <w:numId w:val="82"/>
        </w:numPr>
        <w:tabs>
          <w:tab w:val="left" w:pos="3402"/>
        </w:tabs>
        <w:spacing w:line="360" w:lineRule="auto"/>
        <w:rPr>
          <w:rFonts w:ascii="Arial" w:eastAsia="Times New Roman" w:hAnsi="Arial" w:cs="Arial"/>
          <w:color w:val="000000"/>
          <w:sz w:val="20"/>
          <w:szCs w:val="20"/>
        </w:rPr>
      </w:pPr>
      <w:r w:rsidRPr="00824333">
        <w:rPr>
          <w:rFonts w:ascii="Arial" w:eastAsia="Times New Roman" w:hAnsi="Arial" w:cs="Arial"/>
          <w:color w:val="000000"/>
          <w:sz w:val="20"/>
          <w:szCs w:val="20"/>
        </w:rPr>
        <w:t>Parametry techniczne:</w:t>
      </w:r>
    </w:p>
    <w:tbl>
      <w:tblPr>
        <w:tblStyle w:val="Tabela-Siatka"/>
        <w:tblW w:w="0" w:type="auto"/>
        <w:tblLook w:val="04A0" w:firstRow="1" w:lastRow="0" w:firstColumn="1" w:lastColumn="0" w:noHBand="0" w:noVBand="1"/>
      </w:tblPr>
      <w:tblGrid>
        <w:gridCol w:w="562"/>
        <w:gridCol w:w="4110"/>
        <w:gridCol w:w="4389"/>
      </w:tblGrid>
      <w:tr w:rsidR="0095485A" w:rsidRPr="007B225C" w14:paraId="5E7A90E8" w14:textId="77777777" w:rsidTr="00824333">
        <w:tc>
          <w:tcPr>
            <w:tcW w:w="562" w:type="dxa"/>
          </w:tcPr>
          <w:p w14:paraId="516E8DE2" w14:textId="77777777" w:rsidR="0095485A" w:rsidRPr="00824333" w:rsidRDefault="0095485A" w:rsidP="005F4D76">
            <w:pPr>
              <w:jc w:val="both"/>
              <w:rPr>
                <w:rFonts w:ascii="Arial" w:hAnsi="Arial" w:cs="Arial"/>
                <w:b/>
              </w:rPr>
            </w:pPr>
            <w:r w:rsidRPr="00824333">
              <w:rPr>
                <w:rFonts w:ascii="Arial" w:hAnsi="Arial" w:cs="Arial"/>
                <w:b/>
              </w:rPr>
              <w:t>Lp.</w:t>
            </w:r>
          </w:p>
        </w:tc>
        <w:tc>
          <w:tcPr>
            <w:tcW w:w="4110" w:type="dxa"/>
          </w:tcPr>
          <w:p w14:paraId="194609BF" w14:textId="77777777" w:rsidR="0095485A" w:rsidRPr="00824333" w:rsidRDefault="0095485A" w:rsidP="005F4D76">
            <w:pPr>
              <w:jc w:val="center"/>
              <w:rPr>
                <w:rFonts w:ascii="Arial" w:hAnsi="Arial" w:cs="Arial"/>
                <w:b/>
              </w:rPr>
            </w:pPr>
            <w:r w:rsidRPr="00824333">
              <w:rPr>
                <w:rFonts w:ascii="Arial" w:hAnsi="Arial" w:cs="Arial"/>
                <w:b/>
              </w:rPr>
              <w:t>Parametr</w:t>
            </w:r>
          </w:p>
        </w:tc>
        <w:tc>
          <w:tcPr>
            <w:tcW w:w="4389" w:type="dxa"/>
          </w:tcPr>
          <w:p w14:paraId="2EF0946B" w14:textId="4E65D96B" w:rsidR="0095485A" w:rsidRPr="00824333" w:rsidRDefault="0095485A" w:rsidP="005F4D76">
            <w:pPr>
              <w:jc w:val="center"/>
              <w:rPr>
                <w:rFonts w:ascii="Arial" w:hAnsi="Arial" w:cs="Arial"/>
                <w:b/>
              </w:rPr>
            </w:pPr>
            <w:r w:rsidRPr="00824333">
              <w:rPr>
                <w:rFonts w:ascii="Arial" w:hAnsi="Arial" w:cs="Arial"/>
                <w:b/>
              </w:rPr>
              <w:t>Typ/rodzaj/parametr objęte ofertą techniczną Wykonawcy</w:t>
            </w:r>
          </w:p>
        </w:tc>
      </w:tr>
      <w:tr w:rsidR="0095485A" w:rsidRPr="007B225C" w14:paraId="5474D2E8" w14:textId="77777777" w:rsidTr="00824333">
        <w:tc>
          <w:tcPr>
            <w:tcW w:w="562" w:type="dxa"/>
          </w:tcPr>
          <w:p w14:paraId="1F15EB6D" w14:textId="77777777" w:rsidR="0095485A" w:rsidRPr="00824333" w:rsidRDefault="0095485A" w:rsidP="005F4D76">
            <w:pPr>
              <w:jc w:val="both"/>
              <w:rPr>
                <w:rFonts w:ascii="Arial" w:hAnsi="Arial" w:cs="Arial"/>
              </w:rPr>
            </w:pPr>
            <w:r w:rsidRPr="00824333">
              <w:rPr>
                <w:rFonts w:ascii="Arial" w:hAnsi="Arial" w:cs="Arial"/>
              </w:rPr>
              <w:t>1</w:t>
            </w:r>
          </w:p>
        </w:tc>
        <w:tc>
          <w:tcPr>
            <w:tcW w:w="4110" w:type="dxa"/>
          </w:tcPr>
          <w:p w14:paraId="26F57197" w14:textId="77777777" w:rsidR="0095485A" w:rsidRPr="00824333" w:rsidRDefault="0095485A" w:rsidP="005F4D76">
            <w:pPr>
              <w:jc w:val="center"/>
              <w:rPr>
                <w:rFonts w:ascii="Arial" w:hAnsi="Arial" w:cs="Arial"/>
              </w:rPr>
            </w:pPr>
            <w:r w:rsidRPr="00824333">
              <w:rPr>
                <w:rFonts w:ascii="Arial" w:hAnsi="Arial" w:cs="Arial"/>
              </w:rPr>
              <w:t>Moc znamionowa [MVA]</w:t>
            </w:r>
          </w:p>
        </w:tc>
        <w:tc>
          <w:tcPr>
            <w:tcW w:w="4389" w:type="dxa"/>
          </w:tcPr>
          <w:p w14:paraId="31138227" w14:textId="77777777" w:rsidR="0095485A" w:rsidRPr="00824333" w:rsidRDefault="0095485A" w:rsidP="005F4D76">
            <w:pPr>
              <w:jc w:val="center"/>
              <w:rPr>
                <w:rFonts w:ascii="Arial" w:hAnsi="Arial" w:cs="Arial"/>
              </w:rPr>
            </w:pPr>
          </w:p>
        </w:tc>
      </w:tr>
      <w:tr w:rsidR="0095485A" w:rsidRPr="007B225C" w14:paraId="2383F5B8" w14:textId="77777777" w:rsidTr="00824333">
        <w:tc>
          <w:tcPr>
            <w:tcW w:w="562" w:type="dxa"/>
          </w:tcPr>
          <w:p w14:paraId="20CBE5BA" w14:textId="77777777" w:rsidR="0095485A" w:rsidRPr="00824333" w:rsidRDefault="0095485A" w:rsidP="005F4D76">
            <w:pPr>
              <w:jc w:val="both"/>
              <w:rPr>
                <w:rFonts w:ascii="Arial" w:hAnsi="Arial" w:cs="Arial"/>
              </w:rPr>
            </w:pPr>
            <w:r w:rsidRPr="00824333">
              <w:rPr>
                <w:rFonts w:ascii="Arial" w:hAnsi="Arial" w:cs="Arial"/>
              </w:rPr>
              <w:t>2</w:t>
            </w:r>
          </w:p>
        </w:tc>
        <w:tc>
          <w:tcPr>
            <w:tcW w:w="4110" w:type="dxa"/>
          </w:tcPr>
          <w:p w14:paraId="4938C312" w14:textId="77777777" w:rsidR="0095485A" w:rsidRPr="00824333" w:rsidRDefault="0095485A" w:rsidP="005F4D76">
            <w:pPr>
              <w:jc w:val="center"/>
              <w:rPr>
                <w:rFonts w:ascii="Arial" w:hAnsi="Arial" w:cs="Arial"/>
              </w:rPr>
            </w:pPr>
            <w:r w:rsidRPr="00824333">
              <w:rPr>
                <w:rFonts w:ascii="Arial" w:hAnsi="Arial" w:cs="Arial"/>
              </w:rPr>
              <w:t>Napięcie znamionowe GN/DN [kV]</w:t>
            </w:r>
          </w:p>
        </w:tc>
        <w:tc>
          <w:tcPr>
            <w:tcW w:w="4389" w:type="dxa"/>
          </w:tcPr>
          <w:p w14:paraId="21A073B7" w14:textId="77777777" w:rsidR="0095485A" w:rsidRPr="00824333" w:rsidRDefault="0095485A" w:rsidP="005F4D76">
            <w:pPr>
              <w:jc w:val="center"/>
              <w:rPr>
                <w:rFonts w:ascii="Arial" w:hAnsi="Arial" w:cs="Arial"/>
              </w:rPr>
            </w:pPr>
          </w:p>
        </w:tc>
      </w:tr>
      <w:tr w:rsidR="0095485A" w:rsidRPr="007B225C" w14:paraId="1BD62B69" w14:textId="77777777" w:rsidTr="00824333">
        <w:tc>
          <w:tcPr>
            <w:tcW w:w="562" w:type="dxa"/>
          </w:tcPr>
          <w:p w14:paraId="18765D34" w14:textId="77777777" w:rsidR="0095485A" w:rsidRPr="00824333" w:rsidRDefault="0095485A" w:rsidP="005F4D76">
            <w:pPr>
              <w:jc w:val="both"/>
              <w:rPr>
                <w:rFonts w:ascii="Arial" w:hAnsi="Arial" w:cs="Arial"/>
              </w:rPr>
            </w:pPr>
            <w:r w:rsidRPr="00824333">
              <w:rPr>
                <w:rFonts w:ascii="Arial" w:hAnsi="Arial" w:cs="Arial"/>
              </w:rPr>
              <w:t>3</w:t>
            </w:r>
          </w:p>
        </w:tc>
        <w:tc>
          <w:tcPr>
            <w:tcW w:w="4110" w:type="dxa"/>
          </w:tcPr>
          <w:p w14:paraId="0FE240B3" w14:textId="77777777" w:rsidR="0095485A" w:rsidRPr="00824333" w:rsidRDefault="0095485A" w:rsidP="005F4D76">
            <w:pPr>
              <w:jc w:val="center"/>
              <w:rPr>
                <w:rFonts w:ascii="Arial" w:hAnsi="Arial" w:cs="Arial"/>
              </w:rPr>
            </w:pPr>
            <w:r w:rsidRPr="00824333">
              <w:rPr>
                <w:rFonts w:ascii="Arial" w:hAnsi="Arial" w:cs="Arial"/>
              </w:rPr>
              <w:t>Prądy znamionowe GN/DN [A]</w:t>
            </w:r>
          </w:p>
        </w:tc>
        <w:tc>
          <w:tcPr>
            <w:tcW w:w="4389" w:type="dxa"/>
          </w:tcPr>
          <w:p w14:paraId="75D8DE54" w14:textId="77777777" w:rsidR="0095485A" w:rsidRPr="00824333" w:rsidRDefault="0095485A" w:rsidP="005F4D76">
            <w:pPr>
              <w:jc w:val="center"/>
              <w:rPr>
                <w:rFonts w:ascii="Arial" w:hAnsi="Arial" w:cs="Arial"/>
              </w:rPr>
            </w:pPr>
          </w:p>
        </w:tc>
      </w:tr>
      <w:tr w:rsidR="0095485A" w:rsidRPr="007B225C" w14:paraId="4487A9AE" w14:textId="77777777" w:rsidTr="00824333">
        <w:tc>
          <w:tcPr>
            <w:tcW w:w="562" w:type="dxa"/>
          </w:tcPr>
          <w:p w14:paraId="024C2E65" w14:textId="77777777" w:rsidR="0095485A" w:rsidRPr="00824333" w:rsidRDefault="0095485A" w:rsidP="005F4D76">
            <w:pPr>
              <w:jc w:val="both"/>
              <w:rPr>
                <w:rFonts w:ascii="Arial" w:hAnsi="Arial" w:cs="Arial"/>
              </w:rPr>
            </w:pPr>
            <w:r w:rsidRPr="00824333">
              <w:rPr>
                <w:rFonts w:ascii="Arial" w:hAnsi="Arial" w:cs="Arial"/>
              </w:rPr>
              <w:t>4</w:t>
            </w:r>
          </w:p>
        </w:tc>
        <w:tc>
          <w:tcPr>
            <w:tcW w:w="4110" w:type="dxa"/>
          </w:tcPr>
          <w:p w14:paraId="3F9C849A" w14:textId="77777777" w:rsidR="0095485A" w:rsidRPr="00824333" w:rsidRDefault="0095485A" w:rsidP="005F4D76">
            <w:pPr>
              <w:jc w:val="center"/>
              <w:rPr>
                <w:rFonts w:ascii="Arial" w:hAnsi="Arial" w:cs="Arial"/>
              </w:rPr>
            </w:pPr>
            <w:r w:rsidRPr="00824333">
              <w:rPr>
                <w:rFonts w:ascii="Arial" w:hAnsi="Arial" w:cs="Arial"/>
              </w:rPr>
              <w:t>Częstotliwość [Hz]</w:t>
            </w:r>
          </w:p>
        </w:tc>
        <w:tc>
          <w:tcPr>
            <w:tcW w:w="4389" w:type="dxa"/>
          </w:tcPr>
          <w:p w14:paraId="7297CC5B" w14:textId="77777777" w:rsidR="0095485A" w:rsidRPr="00824333" w:rsidRDefault="0095485A" w:rsidP="005F4D76">
            <w:pPr>
              <w:jc w:val="center"/>
              <w:rPr>
                <w:rFonts w:ascii="Arial" w:hAnsi="Arial" w:cs="Arial"/>
              </w:rPr>
            </w:pPr>
          </w:p>
        </w:tc>
      </w:tr>
      <w:tr w:rsidR="0095485A" w:rsidRPr="007B225C" w14:paraId="11556F55" w14:textId="77777777" w:rsidTr="00824333">
        <w:tc>
          <w:tcPr>
            <w:tcW w:w="562" w:type="dxa"/>
          </w:tcPr>
          <w:p w14:paraId="23856456" w14:textId="77777777" w:rsidR="0095485A" w:rsidRPr="00824333" w:rsidRDefault="0095485A" w:rsidP="005F4D76">
            <w:pPr>
              <w:jc w:val="both"/>
              <w:rPr>
                <w:rFonts w:ascii="Arial" w:hAnsi="Arial" w:cs="Arial"/>
              </w:rPr>
            </w:pPr>
            <w:r w:rsidRPr="00824333">
              <w:rPr>
                <w:rFonts w:ascii="Arial" w:hAnsi="Arial" w:cs="Arial"/>
              </w:rPr>
              <w:t>5</w:t>
            </w:r>
          </w:p>
        </w:tc>
        <w:tc>
          <w:tcPr>
            <w:tcW w:w="4110" w:type="dxa"/>
          </w:tcPr>
          <w:p w14:paraId="4F66EED7" w14:textId="77777777" w:rsidR="0095485A" w:rsidRPr="00824333" w:rsidRDefault="0095485A" w:rsidP="005F4D76">
            <w:pPr>
              <w:jc w:val="center"/>
              <w:rPr>
                <w:rFonts w:ascii="Arial" w:hAnsi="Arial" w:cs="Arial"/>
              </w:rPr>
            </w:pPr>
            <w:r w:rsidRPr="00824333">
              <w:rPr>
                <w:rFonts w:ascii="Arial" w:hAnsi="Arial" w:cs="Arial"/>
              </w:rPr>
              <w:t>Ilość faz</w:t>
            </w:r>
          </w:p>
        </w:tc>
        <w:tc>
          <w:tcPr>
            <w:tcW w:w="4389" w:type="dxa"/>
          </w:tcPr>
          <w:p w14:paraId="3AE57F67" w14:textId="77777777" w:rsidR="0095485A" w:rsidRPr="00824333" w:rsidRDefault="0095485A" w:rsidP="005F4D76">
            <w:pPr>
              <w:jc w:val="center"/>
              <w:rPr>
                <w:rFonts w:ascii="Arial" w:hAnsi="Arial" w:cs="Arial"/>
              </w:rPr>
            </w:pPr>
          </w:p>
        </w:tc>
      </w:tr>
      <w:tr w:rsidR="0095485A" w:rsidRPr="007B225C" w14:paraId="0EA2BCB6" w14:textId="77777777" w:rsidTr="00824333">
        <w:tc>
          <w:tcPr>
            <w:tcW w:w="562" w:type="dxa"/>
          </w:tcPr>
          <w:p w14:paraId="159CCC59" w14:textId="77777777" w:rsidR="0095485A" w:rsidRPr="00824333" w:rsidRDefault="0095485A" w:rsidP="005F4D76">
            <w:pPr>
              <w:jc w:val="both"/>
              <w:rPr>
                <w:rFonts w:ascii="Arial" w:hAnsi="Arial" w:cs="Arial"/>
              </w:rPr>
            </w:pPr>
            <w:r w:rsidRPr="00824333">
              <w:rPr>
                <w:rFonts w:ascii="Arial" w:hAnsi="Arial" w:cs="Arial"/>
              </w:rPr>
              <w:t>6</w:t>
            </w:r>
          </w:p>
        </w:tc>
        <w:tc>
          <w:tcPr>
            <w:tcW w:w="4110" w:type="dxa"/>
          </w:tcPr>
          <w:p w14:paraId="3B583C36" w14:textId="77777777" w:rsidR="0095485A" w:rsidRPr="00824333" w:rsidRDefault="0095485A" w:rsidP="005F4D76">
            <w:pPr>
              <w:jc w:val="center"/>
              <w:rPr>
                <w:rFonts w:ascii="Arial" w:hAnsi="Arial" w:cs="Arial"/>
              </w:rPr>
            </w:pPr>
            <w:r w:rsidRPr="00824333">
              <w:rPr>
                <w:rFonts w:ascii="Arial" w:hAnsi="Arial" w:cs="Arial"/>
              </w:rPr>
              <w:t>Układ i grupa połączeń</w:t>
            </w:r>
          </w:p>
        </w:tc>
        <w:tc>
          <w:tcPr>
            <w:tcW w:w="4389" w:type="dxa"/>
          </w:tcPr>
          <w:p w14:paraId="430AC134" w14:textId="77777777" w:rsidR="0095485A" w:rsidRPr="00824333" w:rsidRDefault="0095485A" w:rsidP="005F4D76">
            <w:pPr>
              <w:jc w:val="center"/>
              <w:rPr>
                <w:rFonts w:ascii="Arial" w:hAnsi="Arial" w:cs="Arial"/>
              </w:rPr>
            </w:pPr>
          </w:p>
        </w:tc>
      </w:tr>
      <w:tr w:rsidR="0095485A" w:rsidRPr="007B225C" w14:paraId="6FEE57A4" w14:textId="77777777" w:rsidTr="00824333">
        <w:tc>
          <w:tcPr>
            <w:tcW w:w="562" w:type="dxa"/>
          </w:tcPr>
          <w:p w14:paraId="142E5D46" w14:textId="77777777" w:rsidR="0095485A" w:rsidRPr="00824333" w:rsidRDefault="0095485A" w:rsidP="005F4D76">
            <w:pPr>
              <w:jc w:val="both"/>
              <w:rPr>
                <w:rFonts w:ascii="Arial" w:hAnsi="Arial" w:cs="Arial"/>
              </w:rPr>
            </w:pPr>
            <w:r w:rsidRPr="00824333">
              <w:rPr>
                <w:rFonts w:ascii="Arial" w:hAnsi="Arial" w:cs="Arial"/>
              </w:rPr>
              <w:t>7</w:t>
            </w:r>
          </w:p>
        </w:tc>
        <w:tc>
          <w:tcPr>
            <w:tcW w:w="4110" w:type="dxa"/>
          </w:tcPr>
          <w:p w14:paraId="51BD0106" w14:textId="77777777" w:rsidR="0095485A" w:rsidRPr="00824333" w:rsidRDefault="0095485A" w:rsidP="005F4D76">
            <w:pPr>
              <w:jc w:val="center"/>
              <w:rPr>
                <w:rFonts w:ascii="Arial" w:hAnsi="Arial" w:cs="Arial"/>
              </w:rPr>
            </w:pPr>
            <w:r w:rsidRPr="00824333">
              <w:rPr>
                <w:rFonts w:ascii="Arial" w:hAnsi="Arial" w:cs="Arial"/>
              </w:rPr>
              <w:t>Zakres temp. otoczenia (min.-max.) [°C]</w:t>
            </w:r>
          </w:p>
        </w:tc>
        <w:tc>
          <w:tcPr>
            <w:tcW w:w="4389" w:type="dxa"/>
          </w:tcPr>
          <w:p w14:paraId="5ADD1EAA" w14:textId="77777777" w:rsidR="0095485A" w:rsidRPr="00824333" w:rsidRDefault="0095485A" w:rsidP="005F4D76">
            <w:pPr>
              <w:jc w:val="center"/>
              <w:rPr>
                <w:rFonts w:ascii="Arial" w:hAnsi="Arial" w:cs="Arial"/>
              </w:rPr>
            </w:pPr>
          </w:p>
        </w:tc>
      </w:tr>
      <w:tr w:rsidR="0095485A" w:rsidRPr="007B225C" w14:paraId="02D5A878" w14:textId="77777777" w:rsidTr="00824333">
        <w:tc>
          <w:tcPr>
            <w:tcW w:w="562" w:type="dxa"/>
          </w:tcPr>
          <w:p w14:paraId="25A52065" w14:textId="77777777" w:rsidR="0095485A" w:rsidRPr="00824333" w:rsidRDefault="0095485A" w:rsidP="005F4D76">
            <w:pPr>
              <w:jc w:val="both"/>
              <w:rPr>
                <w:rFonts w:ascii="Arial" w:hAnsi="Arial" w:cs="Arial"/>
              </w:rPr>
            </w:pPr>
            <w:r w:rsidRPr="00824333">
              <w:rPr>
                <w:rFonts w:ascii="Arial" w:hAnsi="Arial" w:cs="Arial"/>
              </w:rPr>
              <w:t>8</w:t>
            </w:r>
          </w:p>
        </w:tc>
        <w:tc>
          <w:tcPr>
            <w:tcW w:w="4110" w:type="dxa"/>
          </w:tcPr>
          <w:p w14:paraId="4AD8993C" w14:textId="77777777" w:rsidR="0095485A" w:rsidRPr="00824333" w:rsidRDefault="0095485A" w:rsidP="005F4D76">
            <w:pPr>
              <w:jc w:val="center"/>
              <w:rPr>
                <w:rFonts w:ascii="Arial" w:hAnsi="Arial" w:cs="Arial"/>
              </w:rPr>
            </w:pPr>
            <w:r w:rsidRPr="00824333">
              <w:rPr>
                <w:rFonts w:ascii="Arial" w:hAnsi="Arial" w:cs="Arial"/>
              </w:rPr>
              <w:t>Rodzaj chłodzenia</w:t>
            </w:r>
          </w:p>
        </w:tc>
        <w:tc>
          <w:tcPr>
            <w:tcW w:w="4389" w:type="dxa"/>
          </w:tcPr>
          <w:p w14:paraId="727B64C4" w14:textId="77777777" w:rsidR="0095485A" w:rsidRPr="00824333" w:rsidRDefault="0095485A" w:rsidP="005F4D76">
            <w:pPr>
              <w:jc w:val="center"/>
              <w:rPr>
                <w:rFonts w:ascii="Arial" w:hAnsi="Arial" w:cs="Arial"/>
              </w:rPr>
            </w:pPr>
          </w:p>
        </w:tc>
      </w:tr>
      <w:tr w:rsidR="0095485A" w:rsidRPr="007B225C" w14:paraId="0BFE933C" w14:textId="77777777" w:rsidTr="00824333">
        <w:tc>
          <w:tcPr>
            <w:tcW w:w="562" w:type="dxa"/>
          </w:tcPr>
          <w:p w14:paraId="59ACC169" w14:textId="77777777" w:rsidR="0095485A" w:rsidRPr="00824333" w:rsidRDefault="0095485A" w:rsidP="005F4D76">
            <w:pPr>
              <w:jc w:val="both"/>
              <w:rPr>
                <w:rFonts w:ascii="Arial" w:hAnsi="Arial" w:cs="Arial"/>
              </w:rPr>
            </w:pPr>
            <w:r w:rsidRPr="00824333">
              <w:rPr>
                <w:rFonts w:ascii="Arial" w:hAnsi="Arial" w:cs="Arial"/>
              </w:rPr>
              <w:t>9</w:t>
            </w:r>
          </w:p>
        </w:tc>
        <w:tc>
          <w:tcPr>
            <w:tcW w:w="4110" w:type="dxa"/>
          </w:tcPr>
          <w:p w14:paraId="5384AD5E" w14:textId="77777777" w:rsidR="0095485A" w:rsidRPr="00824333" w:rsidRDefault="0095485A" w:rsidP="005F4D76">
            <w:pPr>
              <w:jc w:val="center"/>
              <w:rPr>
                <w:rFonts w:ascii="Arial" w:hAnsi="Arial" w:cs="Arial"/>
              </w:rPr>
            </w:pPr>
            <w:r w:rsidRPr="00824333">
              <w:rPr>
                <w:rFonts w:ascii="Arial" w:hAnsi="Arial" w:cs="Arial"/>
              </w:rPr>
              <w:t>Stałe przeciążenie transformatora w odniesieniu do mocy znamionowej [%]</w:t>
            </w:r>
          </w:p>
        </w:tc>
        <w:tc>
          <w:tcPr>
            <w:tcW w:w="4389" w:type="dxa"/>
          </w:tcPr>
          <w:p w14:paraId="23FBBFEC" w14:textId="77777777" w:rsidR="0095485A" w:rsidRPr="00824333" w:rsidRDefault="0095485A" w:rsidP="005F4D76">
            <w:pPr>
              <w:jc w:val="center"/>
              <w:rPr>
                <w:rFonts w:ascii="Arial" w:hAnsi="Arial" w:cs="Arial"/>
              </w:rPr>
            </w:pPr>
          </w:p>
        </w:tc>
      </w:tr>
      <w:tr w:rsidR="0095485A" w:rsidRPr="007B225C" w14:paraId="35AF338D" w14:textId="77777777" w:rsidTr="00824333">
        <w:tc>
          <w:tcPr>
            <w:tcW w:w="562" w:type="dxa"/>
          </w:tcPr>
          <w:p w14:paraId="406317C0" w14:textId="77777777" w:rsidR="0095485A" w:rsidRPr="00824333" w:rsidRDefault="0095485A" w:rsidP="005F4D76">
            <w:pPr>
              <w:jc w:val="both"/>
              <w:rPr>
                <w:rFonts w:ascii="Arial" w:hAnsi="Arial" w:cs="Arial"/>
              </w:rPr>
            </w:pPr>
            <w:r w:rsidRPr="00824333">
              <w:rPr>
                <w:rFonts w:ascii="Arial" w:hAnsi="Arial" w:cs="Arial"/>
              </w:rPr>
              <w:t>10</w:t>
            </w:r>
          </w:p>
        </w:tc>
        <w:tc>
          <w:tcPr>
            <w:tcW w:w="4110" w:type="dxa"/>
          </w:tcPr>
          <w:p w14:paraId="3492E802" w14:textId="77777777" w:rsidR="0095485A" w:rsidRPr="00824333" w:rsidRDefault="0095485A" w:rsidP="005F4D76">
            <w:pPr>
              <w:jc w:val="center"/>
              <w:rPr>
                <w:rFonts w:ascii="Arial" w:hAnsi="Arial" w:cs="Arial"/>
              </w:rPr>
            </w:pPr>
            <w:r w:rsidRPr="00824333">
              <w:rPr>
                <w:rFonts w:ascii="Arial" w:hAnsi="Arial" w:cs="Arial"/>
              </w:rPr>
              <w:t>Straty jałowe [kW]</w:t>
            </w:r>
          </w:p>
        </w:tc>
        <w:tc>
          <w:tcPr>
            <w:tcW w:w="4389" w:type="dxa"/>
          </w:tcPr>
          <w:p w14:paraId="02DB649B" w14:textId="77777777" w:rsidR="0095485A" w:rsidRPr="00824333" w:rsidRDefault="0095485A" w:rsidP="005F4D76">
            <w:pPr>
              <w:jc w:val="center"/>
              <w:rPr>
                <w:rFonts w:ascii="Arial" w:hAnsi="Arial" w:cs="Arial"/>
              </w:rPr>
            </w:pPr>
          </w:p>
        </w:tc>
      </w:tr>
      <w:tr w:rsidR="0095485A" w:rsidRPr="007B225C" w14:paraId="4092071F" w14:textId="77777777" w:rsidTr="00824333">
        <w:tc>
          <w:tcPr>
            <w:tcW w:w="562" w:type="dxa"/>
          </w:tcPr>
          <w:p w14:paraId="1D596645" w14:textId="77777777" w:rsidR="0095485A" w:rsidRPr="00824333" w:rsidRDefault="0095485A" w:rsidP="005F4D76">
            <w:pPr>
              <w:jc w:val="both"/>
              <w:rPr>
                <w:rFonts w:ascii="Arial" w:hAnsi="Arial" w:cs="Arial"/>
              </w:rPr>
            </w:pPr>
            <w:r w:rsidRPr="00824333">
              <w:rPr>
                <w:rFonts w:ascii="Arial" w:hAnsi="Arial" w:cs="Arial"/>
              </w:rPr>
              <w:t>11</w:t>
            </w:r>
          </w:p>
        </w:tc>
        <w:tc>
          <w:tcPr>
            <w:tcW w:w="4110" w:type="dxa"/>
          </w:tcPr>
          <w:p w14:paraId="09B51879" w14:textId="77777777" w:rsidR="0095485A" w:rsidRPr="00824333" w:rsidRDefault="0095485A" w:rsidP="005F4D76">
            <w:pPr>
              <w:jc w:val="center"/>
              <w:rPr>
                <w:rFonts w:ascii="Arial" w:hAnsi="Arial" w:cs="Arial"/>
              </w:rPr>
            </w:pPr>
            <w:r w:rsidRPr="00824333">
              <w:rPr>
                <w:rFonts w:ascii="Arial" w:hAnsi="Arial" w:cs="Arial"/>
              </w:rPr>
              <w:t>Prąd stanu jałowego [%]</w:t>
            </w:r>
          </w:p>
        </w:tc>
        <w:tc>
          <w:tcPr>
            <w:tcW w:w="4389" w:type="dxa"/>
          </w:tcPr>
          <w:p w14:paraId="03787E4D" w14:textId="77777777" w:rsidR="0095485A" w:rsidRPr="00824333" w:rsidRDefault="0095485A" w:rsidP="005F4D76">
            <w:pPr>
              <w:jc w:val="center"/>
              <w:rPr>
                <w:rFonts w:ascii="Arial" w:hAnsi="Arial" w:cs="Arial"/>
              </w:rPr>
            </w:pPr>
          </w:p>
        </w:tc>
      </w:tr>
      <w:tr w:rsidR="0095485A" w:rsidRPr="007B225C" w14:paraId="4B959DAA" w14:textId="77777777" w:rsidTr="00824333">
        <w:tc>
          <w:tcPr>
            <w:tcW w:w="562" w:type="dxa"/>
          </w:tcPr>
          <w:p w14:paraId="3D27FE1D" w14:textId="77777777" w:rsidR="0095485A" w:rsidRPr="00824333" w:rsidRDefault="0095485A" w:rsidP="005F4D76">
            <w:pPr>
              <w:jc w:val="both"/>
              <w:rPr>
                <w:rFonts w:ascii="Arial" w:hAnsi="Arial" w:cs="Arial"/>
              </w:rPr>
            </w:pPr>
            <w:r w:rsidRPr="00824333">
              <w:rPr>
                <w:rFonts w:ascii="Arial" w:hAnsi="Arial" w:cs="Arial"/>
              </w:rPr>
              <w:t>12</w:t>
            </w:r>
          </w:p>
        </w:tc>
        <w:tc>
          <w:tcPr>
            <w:tcW w:w="4110" w:type="dxa"/>
          </w:tcPr>
          <w:p w14:paraId="424C6DCF" w14:textId="77777777" w:rsidR="0095485A" w:rsidRPr="00824333" w:rsidRDefault="0095485A" w:rsidP="005F4D76">
            <w:pPr>
              <w:jc w:val="center"/>
              <w:rPr>
                <w:rFonts w:ascii="Arial" w:hAnsi="Arial" w:cs="Arial"/>
              </w:rPr>
            </w:pPr>
            <w:r w:rsidRPr="00824333">
              <w:rPr>
                <w:rFonts w:ascii="Arial" w:hAnsi="Arial" w:cs="Arial"/>
              </w:rPr>
              <w:t>Straty obciążeniowe w temp. 75°C   [kW]</w:t>
            </w:r>
          </w:p>
        </w:tc>
        <w:tc>
          <w:tcPr>
            <w:tcW w:w="4389" w:type="dxa"/>
          </w:tcPr>
          <w:p w14:paraId="091D7EC9" w14:textId="77777777" w:rsidR="0095485A" w:rsidRPr="00824333" w:rsidRDefault="0095485A" w:rsidP="005F4D76">
            <w:pPr>
              <w:jc w:val="center"/>
              <w:rPr>
                <w:rFonts w:ascii="Arial" w:hAnsi="Arial" w:cs="Arial"/>
              </w:rPr>
            </w:pPr>
          </w:p>
        </w:tc>
      </w:tr>
      <w:tr w:rsidR="0095485A" w:rsidRPr="007B225C" w14:paraId="068AF3D9" w14:textId="77777777" w:rsidTr="00824333">
        <w:tc>
          <w:tcPr>
            <w:tcW w:w="562" w:type="dxa"/>
          </w:tcPr>
          <w:p w14:paraId="45CE68E3" w14:textId="77777777" w:rsidR="0095485A" w:rsidRPr="00824333" w:rsidRDefault="0095485A" w:rsidP="005F4D76">
            <w:pPr>
              <w:jc w:val="both"/>
              <w:rPr>
                <w:rFonts w:ascii="Arial" w:hAnsi="Arial" w:cs="Arial"/>
              </w:rPr>
            </w:pPr>
            <w:r w:rsidRPr="00824333">
              <w:rPr>
                <w:rFonts w:ascii="Arial" w:hAnsi="Arial" w:cs="Arial"/>
              </w:rPr>
              <w:t>13</w:t>
            </w:r>
          </w:p>
        </w:tc>
        <w:tc>
          <w:tcPr>
            <w:tcW w:w="4110" w:type="dxa"/>
          </w:tcPr>
          <w:p w14:paraId="1A9A960C" w14:textId="77777777" w:rsidR="0095485A" w:rsidRPr="00824333" w:rsidRDefault="0095485A" w:rsidP="005F4D76">
            <w:pPr>
              <w:jc w:val="center"/>
              <w:rPr>
                <w:rFonts w:ascii="Arial" w:hAnsi="Arial" w:cs="Arial"/>
              </w:rPr>
            </w:pPr>
            <w:r w:rsidRPr="00824333">
              <w:rPr>
                <w:rFonts w:ascii="Arial" w:hAnsi="Arial" w:cs="Arial"/>
              </w:rPr>
              <w:t>Napięcie zwarcia w temp. 75°C  w odniesieniu do mocy znamionowej [%]</w:t>
            </w:r>
          </w:p>
        </w:tc>
        <w:tc>
          <w:tcPr>
            <w:tcW w:w="4389" w:type="dxa"/>
          </w:tcPr>
          <w:p w14:paraId="377B0C13" w14:textId="77777777" w:rsidR="0095485A" w:rsidRPr="00824333" w:rsidRDefault="0095485A" w:rsidP="005F4D76">
            <w:pPr>
              <w:jc w:val="center"/>
              <w:rPr>
                <w:rFonts w:ascii="Arial" w:hAnsi="Arial" w:cs="Arial"/>
              </w:rPr>
            </w:pPr>
          </w:p>
        </w:tc>
      </w:tr>
      <w:tr w:rsidR="0095485A" w:rsidRPr="007B225C" w14:paraId="25FBC459" w14:textId="77777777" w:rsidTr="00824333">
        <w:tc>
          <w:tcPr>
            <w:tcW w:w="562" w:type="dxa"/>
          </w:tcPr>
          <w:p w14:paraId="1BB96F20" w14:textId="77777777" w:rsidR="0095485A" w:rsidRPr="00824333" w:rsidRDefault="0095485A" w:rsidP="005F4D76">
            <w:pPr>
              <w:jc w:val="both"/>
              <w:rPr>
                <w:rFonts w:ascii="Arial" w:hAnsi="Arial" w:cs="Arial"/>
              </w:rPr>
            </w:pPr>
            <w:r w:rsidRPr="00824333">
              <w:rPr>
                <w:rFonts w:ascii="Arial" w:hAnsi="Arial" w:cs="Arial"/>
              </w:rPr>
              <w:t>14</w:t>
            </w:r>
          </w:p>
        </w:tc>
        <w:tc>
          <w:tcPr>
            <w:tcW w:w="4110" w:type="dxa"/>
          </w:tcPr>
          <w:p w14:paraId="33E8E74E" w14:textId="77777777" w:rsidR="0095485A" w:rsidRPr="00824333" w:rsidRDefault="0095485A" w:rsidP="005F4D76">
            <w:pPr>
              <w:jc w:val="center"/>
              <w:rPr>
                <w:rFonts w:ascii="Arial" w:hAnsi="Arial" w:cs="Arial"/>
              </w:rPr>
            </w:pPr>
            <w:r w:rsidRPr="00824333">
              <w:rPr>
                <w:rFonts w:ascii="Arial" w:hAnsi="Arial" w:cs="Arial"/>
              </w:rPr>
              <w:t>Punkt neutralny transformatora</w:t>
            </w:r>
          </w:p>
        </w:tc>
        <w:tc>
          <w:tcPr>
            <w:tcW w:w="4389" w:type="dxa"/>
          </w:tcPr>
          <w:p w14:paraId="08FE7C86" w14:textId="77777777" w:rsidR="0095485A" w:rsidRPr="00824333" w:rsidRDefault="0095485A" w:rsidP="005F4D76">
            <w:pPr>
              <w:jc w:val="center"/>
              <w:rPr>
                <w:rFonts w:ascii="Arial" w:hAnsi="Arial" w:cs="Arial"/>
              </w:rPr>
            </w:pPr>
          </w:p>
        </w:tc>
      </w:tr>
      <w:tr w:rsidR="0095485A" w:rsidRPr="007B225C" w14:paraId="57B7187F" w14:textId="77777777" w:rsidTr="00824333">
        <w:tc>
          <w:tcPr>
            <w:tcW w:w="562" w:type="dxa"/>
          </w:tcPr>
          <w:p w14:paraId="46A84F7E" w14:textId="77777777" w:rsidR="0095485A" w:rsidRPr="00824333" w:rsidRDefault="0095485A" w:rsidP="005F4D76">
            <w:pPr>
              <w:jc w:val="both"/>
              <w:rPr>
                <w:rFonts w:ascii="Arial" w:hAnsi="Arial" w:cs="Arial"/>
              </w:rPr>
            </w:pPr>
            <w:r w:rsidRPr="00824333">
              <w:rPr>
                <w:rFonts w:ascii="Arial" w:hAnsi="Arial" w:cs="Arial"/>
              </w:rPr>
              <w:t>15</w:t>
            </w:r>
          </w:p>
        </w:tc>
        <w:tc>
          <w:tcPr>
            <w:tcW w:w="4110" w:type="dxa"/>
          </w:tcPr>
          <w:p w14:paraId="41FE615A" w14:textId="77777777" w:rsidR="0095485A" w:rsidRPr="00824333" w:rsidRDefault="0095485A" w:rsidP="005F4D76">
            <w:pPr>
              <w:jc w:val="center"/>
              <w:rPr>
                <w:rFonts w:ascii="Arial" w:hAnsi="Arial" w:cs="Arial"/>
              </w:rPr>
            </w:pPr>
            <w:r w:rsidRPr="00824333">
              <w:rPr>
                <w:rFonts w:ascii="Arial" w:hAnsi="Arial" w:cs="Arial"/>
              </w:rPr>
              <w:t>Poziom hałasu (ciśnienie akustyczne) [dB]</w:t>
            </w:r>
          </w:p>
        </w:tc>
        <w:tc>
          <w:tcPr>
            <w:tcW w:w="4389" w:type="dxa"/>
          </w:tcPr>
          <w:p w14:paraId="56E98599" w14:textId="77777777" w:rsidR="0095485A" w:rsidRPr="00824333" w:rsidRDefault="0095485A" w:rsidP="005F4D76">
            <w:pPr>
              <w:jc w:val="center"/>
              <w:rPr>
                <w:rFonts w:ascii="Arial" w:hAnsi="Arial" w:cs="Arial"/>
              </w:rPr>
            </w:pPr>
          </w:p>
        </w:tc>
      </w:tr>
      <w:tr w:rsidR="0095485A" w:rsidRPr="007B225C" w14:paraId="51C38A3D" w14:textId="77777777" w:rsidTr="00824333">
        <w:tc>
          <w:tcPr>
            <w:tcW w:w="562" w:type="dxa"/>
          </w:tcPr>
          <w:p w14:paraId="263398C7" w14:textId="77777777" w:rsidR="0095485A" w:rsidRPr="00824333" w:rsidRDefault="0095485A" w:rsidP="005F4D76">
            <w:pPr>
              <w:jc w:val="both"/>
              <w:rPr>
                <w:rFonts w:ascii="Arial" w:hAnsi="Arial" w:cs="Arial"/>
              </w:rPr>
            </w:pPr>
            <w:r w:rsidRPr="00824333">
              <w:rPr>
                <w:rFonts w:ascii="Arial" w:hAnsi="Arial" w:cs="Arial"/>
              </w:rPr>
              <w:t>16</w:t>
            </w:r>
          </w:p>
        </w:tc>
        <w:tc>
          <w:tcPr>
            <w:tcW w:w="4110" w:type="dxa"/>
          </w:tcPr>
          <w:p w14:paraId="2478DF90" w14:textId="77777777" w:rsidR="0095485A" w:rsidRPr="00824333" w:rsidRDefault="0095485A" w:rsidP="005F4D76">
            <w:pPr>
              <w:jc w:val="center"/>
              <w:rPr>
                <w:rFonts w:ascii="Arial" w:hAnsi="Arial" w:cs="Arial"/>
              </w:rPr>
            </w:pPr>
            <w:r w:rsidRPr="00824333">
              <w:rPr>
                <w:rFonts w:ascii="Arial" w:hAnsi="Arial" w:cs="Arial"/>
              </w:rPr>
              <w:t>Poziom wyładowań niezupełnych [pC]</w:t>
            </w:r>
          </w:p>
        </w:tc>
        <w:tc>
          <w:tcPr>
            <w:tcW w:w="4389" w:type="dxa"/>
          </w:tcPr>
          <w:p w14:paraId="4C2565E9" w14:textId="77777777" w:rsidR="0095485A" w:rsidRPr="00824333" w:rsidRDefault="0095485A" w:rsidP="005F4D76">
            <w:pPr>
              <w:jc w:val="center"/>
              <w:rPr>
                <w:rFonts w:ascii="Arial" w:hAnsi="Arial" w:cs="Arial"/>
              </w:rPr>
            </w:pPr>
          </w:p>
        </w:tc>
      </w:tr>
      <w:tr w:rsidR="0095485A" w:rsidRPr="007B225C" w14:paraId="3EB52625" w14:textId="77777777" w:rsidTr="00824333">
        <w:tc>
          <w:tcPr>
            <w:tcW w:w="562" w:type="dxa"/>
          </w:tcPr>
          <w:p w14:paraId="559B23E5" w14:textId="77777777" w:rsidR="0095485A" w:rsidRPr="00824333" w:rsidRDefault="0095485A" w:rsidP="005F4D76">
            <w:pPr>
              <w:jc w:val="both"/>
              <w:rPr>
                <w:rFonts w:ascii="Arial" w:hAnsi="Arial" w:cs="Arial"/>
              </w:rPr>
            </w:pPr>
            <w:r w:rsidRPr="00824333">
              <w:rPr>
                <w:rFonts w:ascii="Arial" w:hAnsi="Arial" w:cs="Arial"/>
              </w:rPr>
              <w:t>17</w:t>
            </w:r>
          </w:p>
        </w:tc>
        <w:tc>
          <w:tcPr>
            <w:tcW w:w="4110" w:type="dxa"/>
          </w:tcPr>
          <w:p w14:paraId="3BBCEAF3" w14:textId="77777777" w:rsidR="0095485A" w:rsidRPr="00824333" w:rsidRDefault="0095485A" w:rsidP="005F4D76">
            <w:pPr>
              <w:jc w:val="center"/>
              <w:rPr>
                <w:rFonts w:ascii="Arial" w:hAnsi="Arial" w:cs="Arial"/>
              </w:rPr>
            </w:pPr>
            <w:r w:rsidRPr="00824333">
              <w:rPr>
                <w:rFonts w:ascii="Arial" w:hAnsi="Arial" w:cs="Arial"/>
              </w:rPr>
              <w:t>Olej elektroizolacyjny (typ/rodzaj)</w:t>
            </w:r>
          </w:p>
        </w:tc>
        <w:tc>
          <w:tcPr>
            <w:tcW w:w="4389" w:type="dxa"/>
          </w:tcPr>
          <w:p w14:paraId="598E2F30" w14:textId="77777777" w:rsidR="0095485A" w:rsidRPr="00824333" w:rsidRDefault="0095485A" w:rsidP="005F4D76">
            <w:pPr>
              <w:jc w:val="center"/>
              <w:rPr>
                <w:rFonts w:ascii="Arial" w:hAnsi="Arial" w:cs="Arial"/>
              </w:rPr>
            </w:pPr>
          </w:p>
        </w:tc>
      </w:tr>
      <w:tr w:rsidR="0095485A" w:rsidRPr="007B225C" w14:paraId="7DB8ED7B" w14:textId="77777777" w:rsidTr="00824333">
        <w:tc>
          <w:tcPr>
            <w:tcW w:w="562" w:type="dxa"/>
          </w:tcPr>
          <w:p w14:paraId="46852DE3" w14:textId="77777777" w:rsidR="0095485A" w:rsidRPr="00824333" w:rsidRDefault="0095485A" w:rsidP="005F4D76">
            <w:pPr>
              <w:jc w:val="both"/>
              <w:rPr>
                <w:rFonts w:ascii="Arial" w:hAnsi="Arial" w:cs="Arial"/>
              </w:rPr>
            </w:pPr>
            <w:r w:rsidRPr="00824333">
              <w:rPr>
                <w:rFonts w:ascii="Arial" w:hAnsi="Arial" w:cs="Arial"/>
              </w:rPr>
              <w:t>18</w:t>
            </w:r>
          </w:p>
        </w:tc>
        <w:tc>
          <w:tcPr>
            <w:tcW w:w="4110" w:type="dxa"/>
          </w:tcPr>
          <w:p w14:paraId="7E3E2C23" w14:textId="77777777" w:rsidR="0095485A" w:rsidRPr="00824333" w:rsidRDefault="0095485A" w:rsidP="005F4D76">
            <w:pPr>
              <w:jc w:val="center"/>
              <w:rPr>
                <w:rFonts w:ascii="Arial" w:hAnsi="Arial" w:cs="Arial"/>
              </w:rPr>
            </w:pPr>
            <w:r w:rsidRPr="00824333">
              <w:rPr>
                <w:rFonts w:ascii="Arial" w:hAnsi="Arial" w:cs="Arial"/>
              </w:rPr>
              <w:t>Poziomy izolacji uzwojenia GN [kV]</w:t>
            </w:r>
          </w:p>
        </w:tc>
        <w:tc>
          <w:tcPr>
            <w:tcW w:w="4389" w:type="dxa"/>
          </w:tcPr>
          <w:p w14:paraId="32303047" w14:textId="77777777" w:rsidR="0095485A" w:rsidRPr="00824333" w:rsidRDefault="0095485A" w:rsidP="005F4D76">
            <w:pPr>
              <w:jc w:val="center"/>
              <w:rPr>
                <w:rFonts w:ascii="Arial" w:hAnsi="Arial" w:cs="Arial"/>
              </w:rPr>
            </w:pPr>
          </w:p>
        </w:tc>
      </w:tr>
      <w:tr w:rsidR="0095485A" w:rsidRPr="007B225C" w14:paraId="53E8CF37" w14:textId="77777777" w:rsidTr="00824333">
        <w:tc>
          <w:tcPr>
            <w:tcW w:w="562" w:type="dxa"/>
          </w:tcPr>
          <w:p w14:paraId="3A7B71C8" w14:textId="77777777" w:rsidR="0095485A" w:rsidRPr="00824333" w:rsidRDefault="0095485A" w:rsidP="005F4D76">
            <w:pPr>
              <w:jc w:val="both"/>
              <w:rPr>
                <w:rFonts w:ascii="Arial" w:hAnsi="Arial" w:cs="Arial"/>
              </w:rPr>
            </w:pPr>
            <w:r w:rsidRPr="00824333">
              <w:rPr>
                <w:rFonts w:ascii="Arial" w:hAnsi="Arial" w:cs="Arial"/>
              </w:rPr>
              <w:t>19</w:t>
            </w:r>
          </w:p>
        </w:tc>
        <w:tc>
          <w:tcPr>
            <w:tcW w:w="4110" w:type="dxa"/>
          </w:tcPr>
          <w:p w14:paraId="2CC8E74A" w14:textId="77777777" w:rsidR="0095485A" w:rsidRPr="00824333" w:rsidRDefault="0095485A" w:rsidP="005F4D76">
            <w:pPr>
              <w:jc w:val="center"/>
              <w:rPr>
                <w:rFonts w:ascii="Arial" w:hAnsi="Arial" w:cs="Arial"/>
              </w:rPr>
            </w:pPr>
            <w:r w:rsidRPr="00824333">
              <w:rPr>
                <w:rFonts w:ascii="Arial" w:hAnsi="Arial" w:cs="Arial"/>
              </w:rPr>
              <w:t>Poziomy izolacji uzwojenia DN [kV]</w:t>
            </w:r>
          </w:p>
        </w:tc>
        <w:tc>
          <w:tcPr>
            <w:tcW w:w="4389" w:type="dxa"/>
          </w:tcPr>
          <w:p w14:paraId="325DCF5C" w14:textId="77777777" w:rsidR="0095485A" w:rsidRPr="00824333" w:rsidRDefault="0095485A" w:rsidP="005F4D76">
            <w:pPr>
              <w:jc w:val="center"/>
              <w:rPr>
                <w:rFonts w:ascii="Arial" w:hAnsi="Arial" w:cs="Arial"/>
              </w:rPr>
            </w:pPr>
          </w:p>
        </w:tc>
      </w:tr>
      <w:tr w:rsidR="0095485A" w:rsidRPr="007B225C" w14:paraId="12711BB7" w14:textId="77777777" w:rsidTr="00824333">
        <w:tc>
          <w:tcPr>
            <w:tcW w:w="562" w:type="dxa"/>
          </w:tcPr>
          <w:p w14:paraId="2562662C" w14:textId="77777777" w:rsidR="0095485A" w:rsidRPr="00824333" w:rsidRDefault="0095485A" w:rsidP="005F4D76">
            <w:pPr>
              <w:jc w:val="both"/>
              <w:rPr>
                <w:rFonts w:ascii="Arial" w:hAnsi="Arial" w:cs="Arial"/>
              </w:rPr>
            </w:pPr>
            <w:r w:rsidRPr="00824333">
              <w:rPr>
                <w:rFonts w:ascii="Arial" w:hAnsi="Arial" w:cs="Arial"/>
              </w:rPr>
              <w:t>20</w:t>
            </w:r>
          </w:p>
        </w:tc>
        <w:tc>
          <w:tcPr>
            <w:tcW w:w="4110" w:type="dxa"/>
          </w:tcPr>
          <w:p w14:paraId="4AF65CC2" w14:textId="77777777" w:rsidR="0095485A" w:rsidRPr="00824333" w:rsidRDefault="0095485A" w:rsidP="005F4D76">
            <w:pPr>
              <w:jc w:val="center"/>
              <w:rPr>
                <w:rFonts w:ascii="Arial" w:hAnsi="Arial" w:cs="Arial"/>
              </w:rPr>
            </w:pPr>
            <w:r w:rsidRPr="00824333">
              <w:rPr>
                <w:rFonts w:ascii="Arial" w:hAnsi="Arial" w:cs="Arial"/>
              </w:rPr>
              <w:t>Poziomy izolacji zacisku neutralnego [kV]</w:t>
            </w:r>
          </w:p>
        </w:tc>
        <w:tc>
          <w:tcPr>
            <w:tcW w:w="4389" w:type="dxa"/>
          </w:tcPr>
          <w:p w14:paraId="68514FD9" w14:textId="77777777" w:rsidR="0095485A" w:rsidRPr="00824333" w:rsidRDefault="0095485A" w:rsidP="005F4D76">
            <w:pPr>
              <w:jc w:val="center"/>
              <w:rPr>
                <w:rFonts w:ascii="Arial" w:hAnsi="Arial" w:cs="Arial"/>
              </w:rPr>
            </w:pPr>
          </w:p>
        </w:tc>
      </w:tr>
      <w:tr w:rsidR="0095485A" w:rsidRPr="007B225C" w14:paraId="5070AB90" w14:textId="77777777" w:rsidTr="00824333">
        <w:tc>
          <w:tcPr>
            <w:tcW w:w="562" w:type="dxa"/>
          </w:tcPr>
          <w:p w14:paraId="1840F3D4" w14:textId="77777777" w:rsidR="0095485A" w:rsidRPr="00824333" w:rsidRDefault="0095485A" w:rsidP="005F4D76">
            <w:pPr>
              <w:jc w:val="both"/>
              <w:rPr>
                <w:rFonts w:ascii="Arial" w:hAnsi="Arial" w:cs="Arial"/>
              </w:rPr>
            </w:pPr>
            <w:r w:rsidRPr="00824333">
              <w:rPr>
                <w:rFonts w:ascii="Arial" w:hAnsi="Arial" w:cs="Arial"/>
              </w:rPr>
              <w:t>21</w:t>
            </w:r>
          </w:p>
        </w:tc>
        <w:tc>
          <w:tcPr>
            <w:tcW w:w="4110" w:type="dxa"/>
          </w:tcPr>
          <w:p w14:paraId="0ED6D646" w14:textId="77777777" w:rsidR="0095485A" w:rsidRPr="00824333" w:rsidRDefault="0095485A" w:rsidP="005F4D76">
            <w:pPr>
              <w:jc w:val="center"/>
              <w:rPr>
                <w:rFonts w:ascii="Arial" w:hAnsi="Arial" w:cs="Arial"/>
              </w:rPr>
            </w:pPr>
            <w:r w:rsidRPr="00824333">
              <w:rPr>
                <w:rFonts w:ascii="Arial" w:hAnsi="Arial" w:cs="Arial"/>
              </w:rPr>
              <w:t>Rodzaj przewodu uzwojeń GN</w:t>
            </w:r>
          </w:p>
        </w:tc>
        <w:tc>
          <w:tcPr>
            <w:tcW w:w="4389" w:type="dxa"/>
          </w:tcPr>
          <w:p w14:paraId="62E6EF21" w14:textId="77777777" w:rsidR="0095485A" w:rsidRPr="00824333" w:rsidRDefault="0095485A" w:rsidP="005F4D76">
            <w:pPr>
              <w:jc w:val="center"/>
              <w:rPr>
                <w:rFonts w:ascii="Arial" w:hAnsi="Arial" w:cs="Arial"/>
              </w:rPr>
            </w:pPr>
          </w:p>
        </w:tc>
      </w:tr>
      <w:tr w:rsidR="0095485A" w:rsidRPr="007B225C" w14:paraId="277C4A82" w14:textId="77777777" w:rsidTr="00824333">
        <w:tc>
          <w:tcPr>
            <w:tcW w:w="562" w:type="dxa"/>
          </w:tcPr>
          <w:p w14:paraId="0D72A6B5" w14:textId="77777777" w:rsidR="0095485A" w:rsidRPr="00824333" w:rsidRDefault="0095485A" w:rsidP="005F4D76">
            <w:pPr>
              <w:jc w:val="both"/>
              <w:rPr>
                <w:rFonts w:ascii="Arial" w:hAnsi="Arial" w:cs="Arial"/>
              </w:rPr>
            </w:pPr>
            <w:r w:rsidRPr="00824333">
              <w:rPr>
                <w:rFonts w:ascii="Arial" w:hAnsi="Arial" w:cs="Arial"/>
              </w:rPr>
              <w:t>22</w:t>
            </w:r>
          </w:p>
        </w:tc>
        <w:tc>
          <w:tcPr>
            <w:tcW w:w="4110" w:type="dxa"/>
          </w:tcPr>
          <w:p w14:paraId="027216BE" w14:textId="77777777" w:rsidR="0095485A" w:rsidRPr="00824333" w:rsidRDefault="0095485A" w:rsidP="005F4D76">
            <w:pPr>
              <w:jc w:val="center"/>
              <w:rPr>
                <w:rFonts w:ascii="Arial" w:hAnsi="Arial" w:cs="Arial"/>
              </w:rPr>
            </w:pPr>
            <w:r w:rsidRPr="00824333">
              <w:rPr>
                <w:rFonts w:ascii="Arial" w:hAnsi="Arial" w:cs="Arial"/>
              </w:rPr>
              <w:t>Rodzaj przewodu uzwojeń DN</w:t>
            </w:r>
          </w:p>
        </w:tc>
        <w:tc>
          <w:tcPr>
            <w:tcW w:w="4389" w:type="dxa"/>
          </w:tcPr>
          <w:p w14:paraId="6DDF3835" w14:textId="77777777" w:rsidR="0095485A" w:rsidRPr="00824333" w:rsidRDefault="0095485A" w:rsidP="005F4D76">
            <w:pPr>
              <w:jc w:val="center"/>
              <w:rPr>
                <w:rFonts w:ascii="Arial" w:hAnsi="Arial" w:cs="Arial"/>
              </w:rPr>
            </w:pPr>
          </w:p>
        </w:tc>
      </w:tr>
      <w:tr w:rsidR="0095485A" w:rsidRPr="007B225C" w14:paraId="10CA4FA3" w14:textId="77777777" w:rsidTr="00824333">
        <w:tc>
          <w:tcPr>
            <w:tcW w:w="562" w:type="dxa"/>
          </w:tcPr>
          <w:p w14:paraId="6643345E" w14:textId="77777777" w:rsidR="0095485A" w:rsidRPr="00824333" w:rsidRDefault="0095485A" w:rsidP="005F4D76">
            <w:pPr>
              <w:jc w:val="both"/>
              <w:rPr>
                <w:rFonts w:ascii="Arial" w:hAnsi="Arial" w:cs="Arial"/>
              </w:rPr>
            </w:pPr>
            <w:r w:rsidRPr="00824333">
              <w:rPr>
                <w:rFonts w:ascii="Arial" w:hAnsi="Arial" w:cs="Arial"/>
              </w:rPr>
              <w:t>23</w:t>
            </w:r>
          </w:p>
        </w:tc>
        <w:tc>
          <w:tcPr>
            <w:tcW w:w="4110" w:type="dxa"/>
          </w:tcPr>
          <w:p w14:paraId="3B3CDD81" w14:textId="77777777" w:rsidR="0095485A" w:rsidRPr="00824333" w:rsidRDefault="0095485A" w:rsidP="005F4D76">
            <w:pPr>
              <w:jc w:val="center"/>
              <w:rPr>
                <w:rFonts w:ascii="Arial" w:hAnsi="Arial" w:cs="Arial"/>
              </w:rPr>
            </w:pPr>
            <w:r w:rsidRPr="00824333">
              <w:rPr>
                <w:rFonts w:ascii="Arial" w:hAnsi="Arial" w:cs="Arial"/>
              </w:rPr>
              <w:t>Podobciążeniowy przełącznik zaczepów (typ)</w:t>
            </w:r>
          </w:p>
        </w:tc>
        <w:tc>
          <w:tcPr>
            <w:tcW w:w="4389" w:type="dxa"/>
          </w:tcPr>
          <w:p w14:paraId="290A7229" w14:textId="77777777" w:rsidR="0095485A" w:rsidRPr="00824333" w:rsidRDefault="0095485A" w:rsidP="005F4D76">
            <w:pPr>
              <w:jc w:val="center"/>
              <w:rPr>
                <w:rFonts w:ascii="Arial" w:hAnsi="Arial" w:cs="Arial"/>
              </w:rPr>
            </w:pPr>
          </w:p>
        </w:tc>
      </w:tr>
      <w:tr w:rsidR="0095485A" w:rsidRPr="007B225C" w14:paraId="2EBD9FA5" w14:textId="77777777" w:rsidTr="00824333">
        <w:tc>
          <w:tcPr>
            <w:tcW w:w="562" w:type="dxa"/>
          </w:tcPr>
          <w:p w14:paraId="3C5DD14B" w14:textId="77777777" w:rsidR="0095485A" w:rsidRPr="00824333" w:rsidRDefault="0095485A" w:rsidP="005F4D76">
            <w:pPr>
              <w:jc w:val="both"/>
              <w:rPr>
                <w:rFonts w:ascii="Arial" w:hAnsi="Arial" w:cs="Arial"/>
              </w:rPr>
            </w:pPr>
            <w:r w:rsidRPr="00824333">
              <w:rPr>
                <w:rFonts w:ascii="Arial" w:hAnsi="Arial" w:cs="Arial"/>
              </w:rPr>
              <w:t>24</w:t>
            </w:r>
          </w:p>
        </w:tc>
        <w:tc>
          <w:tcPr>
            <w:tcW w:w="4110" w:type="dxa"/>
          </w:tcPr>
          <w:p w14:paraId="7633031C" w14:textId="77777777" w:rsidR="0095485A" w:rsidRPr="00824333" w:rsidRDefault="0095485A" w:rsidP="005F4D76">
            <w:pPr>
              <w:jc w:val="center"/>
              <w:rPr>
                <w:rFonts w:ascii="Arial" w:hAnsi="Arial" w:cs="Arial"/>
              </w:rPr>
            </w:pPr>
            <w:r w:rsidRPr="00824333">
              <w:rPr>
                <w:rFonts w:ascii="Arial" w:hAnsi="Arial" w:cs="Arial"/>
              </w:rPr>
              <w:t>Typ izolatorów GN</w:t>
            </w:r>
          </w:p>
        </w:tc>
        <w:tc>
          <w:tcPr>
            <w:tcW w:w="4389" w:type="dxa"/>
          </w:tcPr>
          <w:p w14:paraId="1E0B3359" w14:textId="77777777" w:rsidR="0095485A" w:rsidRPr="00824333" w:rsidRDefault="0095485A" w:rsidP="005F4D76">
            <w:pPr>
              <w:jc w:val="center"/>
              <w:rPr>
                <w:rFonts w:ascii="Arial" w:hAnsi="Arial" w:cs="Arial"/>
              </w:rPr>
            </w:pPr>
          </w:p>
        </w:tc>
      </w:tr>
      <w:tr w:rsidR="0095485A" w:rsidRPr="007B225C" w14:paraId="182163C2" w14:textId="77777777" w:rsidTr="00824333">
        <w:tc>
          <w:tcPr>
            <w:tcW w:w="562" w:type="dxa"/>
          </w:tcPr>
          <w:p w14:paraId="3BA24D44" w14:textId="77777777" w:rsidR="0095485A" w:rsidRPr="00824333" w:rsidRDefault="0095485A" w:rsidP="005F4D76">
            <w:pPr>
              <w:jc w:val="both"/>
              <w:rPr>
                <w:rFonts w:ascii="Arial" w:hAnsi="Arial" w:cs="Arial"/>
              </w:rPr>
            </w:pPr>
            <w:r w:rsidRPr="00824333">
              <w:rPr>
                <w:rFonts w:ascii="Arial" w:hAnsi="Arial" w:cs="Arial"/>
              </w:rPr>
              <w:t>25</w:t>
            </w:r>
          </w:p>
        </w:tc>
        <w:tc>
          <w:tcPr>
            <w:tcW w:w="4110" w:type="dxa"/>
          </w:tcPr>
          <w:p w14:paraId="5C7AF8C0" w14:textId="77777777" w:rsidR="0095485A" w:rsidRPr="00824333" w:rsidRDefault="0095485A" w:rsidP="005F4D76">
            <w:pPr>
              <w:jc w:val="center"/>
              <w:rPr>
                <w:rFonts w:ascii="Arial" w:hAnsi="Arial" w:cs="Arial"/>
              </w:rPr>
            </w:pPr>
            <w:r w:rsidRPr="00824333">
              <w:rPr>
                <w:rFonts w:ascii="Arial" w:hAnsi="Arial" w:cs="Arial"/>
              </w:rPr>
              <w:t>Typ izolatorów DN</w:t>
            </w:r>
          </w:p>
        </w:tc>
        <w:tc>
          <w:tcPr>
            <w:tcW w:w="4389" w:type="dxa"/>
          </w:tcPr>
          <w:p w14:paraId="74A5CFCA" w14:textId="77777777" w:rsidR="0095485A" w:rsidRPr="00824333" w:rsidRDefault="0095485A" w:rsidP="005F4D76">
            <w:pPr>
              <w:jc w:val="center"/>
              <w:rPr>
                <w:rFonts w:ascii="Arial" w:hAnsi="Arial" w:cs="Arial"/>
              </w:rPr>
            </w:pPr>
          </w:p>
        </w:tc>
      </w:tr>
      <w:tr w:rsidR="0095485A" w:rsidRPr="007B225C" w14:paraId="098E8AC9" w14:textId="77777777" w:rsidTr="00824333">
        <w:tc>
          <w:tcPr>
            <w:tcW w:w="562" w:type="dxa"/>
          </w:tcPr>
          <w:p w14:paraId="53FCC831" w14:textId="77777777" w:rsidR="0095485A" w:rsidRPr="00824333" w:rsidRDefault="0095485A" w:rsidP="005F4D76">
            <w:pPr>
              <w:jc w:val="both"/>
              <w:rPr>
                <w:rFonts w:ascii="Arial" w:hAnsi="Arial" w:cs="Arial"/>
              </w:rPr>
            </w:pPr>
            <w:r w:rsidRPr="00824333">
              <w:rPr>
                <w:rFonts w:ascii="Arial" w:hAnsi="Arial" w:cs="Arial"/>
              </w:rPr>
              <w:t>26</w:t>
            </w:r>
          </w:p>
        </w:tc>
        <w:tc>
          <w:tcPr>
            <w:tcW w:w="4110" w:type="dxa"/>
          </w:tcPr>
          <w:p w14:paraId="2398DAEA" w14:textId="77777777" w:rsidR="0095485A" w:rsidRPr="00824333" w:rsidRDefault="0095485A" w:rsidP="005F4D76">
            <w:pPr>
              <w:jc w:val="center"/>
              <w:rPr>
                <w:rFonts w:ascii="Arial" w:hAnsi="Arial" w:cs="Arial"/>
              </w:rPr>
            </w:pPr>
            <w:r w:rsidRPr="00824333">
              <w:rPr>
                <w:rFonts w:ascii="Arial" w:hAnsi="Arial" w:cs="Arial"/>
              </w:rPr>
              <w:t>Typ izolatora N</w:t>
            </w:r>
          </w:p>
        </w:tc>
        <w:tc>
          <w:tcPr>
            <w:tcW w:w="4389" w:type="dxa"/>
          </w:tcPr>
          <w:p w14:paraId="3A13180D" w14:textId="77777777" w:rsidR="0095485A" w:rsidRPr="00824333" w:rsidRDefault="0095485A" w:rsidP="005F4D76">
            <w:pPr>
              <w:jc w:val="center"/>
              <w:rPr>
                <w:rFonts w:ascii="Arial" w:hAnsi="Arial" w:cs="Arial"/>
              </w:rPr>
            </w:pPr>
          </w:p>
        </w:tc>
      </w:tr>
      <w:tr w:rsidR="0095485A" w:rsidRPr="007B225C" w14:paraId="452A4BE3" w14:textId="77777777" w:rsidTr="00824333">
        <w:tc>
          <w:tcPr>
            <w:tcW w:w="562" w:type="dxa"/>
          </w:tcPr>
          <w:p w14:paraId="3C6EEF40" w14:textId="77777777" w:rsidR="0095485A" w:rsidRPr="00824333" w:rsidRDefault="0095485A" w:rsidP="005F4D76">
            <w:pPr>
              <w:jc w:val="both"/>
              <w:rPr>
                <w:rFonts w:ascii="Arial" w:hAnsi="Arial" w:cs="Arial"/>
              </w:rPr>
            </w:pPr>
            <w:r w:rsidRPr="00824333">
              <w:rPr>
                <w:rFonts w:ascii="Arial" w:hAnsi="Arial" w:cs="Arial"/>
              </w:rPr>
              <w:t>27</w:t>
            </w:r>
          </w:p>
        </w:tc>
        <w:tc>
          <w:tcPr>
            <w:tcW w:w="4110" w:type="dxa"/>
          </w:tcPr>
          <w:p w14:paraId="06DD46DD" w14:textId="77777777" w:rsidR="0095485A" w:rsidRPr="00824333" w:rsidRDefault="0095485A" w:rsidP="005F4D76">
            <w:pPr>
              <w:jc w:val="center"/>
              <w:rPr>
                <w:rFonts w:ascii="Arial" w:hAnsi="Arial" w:cs="Arial"/>
              </w:rPr>
            </w:pPr>
            <w:r w:rsidRPr="00824333">
              <w:rPr>
                <w:rFonts w:ascii="Arial" w:hAnsi="Arial" w:cs="Arial"/>
              </w:rPr>
              <w:t>Maksymalny przyrost temperatury oleju dla mocy znamionowej przy temp. otoczenia 40°C</w:t>
            </w:r>
          </w:p>
        </w:tc>
        <w:tc>
          <w:tcPr>
            <w:tcW w:w="4389" w:type="dxa"/>
          </w:tcPr>
          <w:p w14:paraId="71F4533D" w14:textId="77777777" w:rsidR="0095485A" w:rsidRPr="00824333" w:rsidRDefault="0095485A" w:rsidP="005F4D76">
            <w:pPr>
              <w:jc w:val="center"/>
              <w:rPr>
                <w:rFonts w:ascii="Arial" w:hAnsi="Arial" w:cs="Arial"/>
              </w:rPr>
            </w:pPr>
          </w:p>
        </w:tc>
      </w:tr>
      <w:tr w:rsidR="0095485A" w:rsidRPr="007B225C" w14:paraId="234CDB9E" w14:textId="77777777" w:rsidTr="00824333">
        <w:tc>
          <w:tcPr>
            <w:tcW w:w="562" w:type="dxa"/>
          </w:tcPr>
          <w:p w14:paraId="02AE1FB5" w14:textId="77777777" w:rsidR="0095485A" w:rsidRPr="00824333" w:rsidRDefault="0095485A" w:rsidP="005F4D76">
            <w:pPr>
              <w:jc w:val="both"/>
              <w:rPr>
                <w:rFonts w:ascii="Arial" w:hAnsi="Arial" w:cs="Arial"/>
              </w:rPr>
            </w:pPr>
            <w:r w:rsidRPr="00824333">
              <w:rPr>
                <w:rFonts w:ascii="Arial" w:hAnsi="Arial" w:cs="Arial"/>
              </w:rPr>
              <w:t>28</w:t>
            </w:r>
          </w:p>
        </w:tc>
        <w:tc>
          <w:tcPr>
            <w:tcW w:w="4110" w:type="dxa"/>
          </w:tcPr>
          <w:p w14:paraId="6D0306DE" w14:textId="77777777" w:rsidR="0095485A" w:rsidRPr="00824333" w:rsidRDefault="0095485A" w:rsidP="005F4D76">
            <w:pPr>
              <w:jc w:val="center"/>
              <w:rPr>
                <w:rFonts w:ascii="Arial" w:hAnsi="Arial" w:cs="Arial"/>
              </w:rPr>
            </w:pPr>
            <w:r w:rsidRPr="00824333">
              <w:rPr>
                <w:rFonts w:ascii="Arial" w:hAnsi="Arial" w:cs="Arial"/>
              </w:rPr>
              <w:t>Dyspozycyjność w okresie gwarancji [%]</w:t>
            </w:r>
          </w:p>
        </w:tc>
        <w:tc>
          <w:tcPr>
            <w:tcW w:w="4389" w:type="dxa"/>
          </w:tcPr>
          <w:p w14:paraId="282B619F" w14:textId="77777777" w:rsidR="0095485A" w:rsidRPr="00824333" w:rsidRDefault="0095485A" w:rsidP="005F4D76">
            <w:pPr>
              <w:jc w:val="center"/>
              <w:rPr>
                <w:rFonts w:ascii="Arial" w:hAnsi="Arial" w:cs="Arial"/>
              </w:rPr>
            </w:pPr>
          </w:p>
        </w:tc>
      </w:tr>
    </w:tbl>
    <w:p w14:paraId="29A86624" w14:textId="231B0E71" w:rsidR="00836AA8" w:rsidRPr="00824333" w:rsidRDefault="00836AA8" w:rsidP="00E73F8D">
      <w:pPr>
        <w:spacing w:after="40"/>
        <w:jc w:val="both"/>
        <w:rPr>
          <w:rFonts w:ascii="Arial" w:eastAsia="Times New Roman" w:hAnsi="Arial" w:cs="Arial"/>
          <w:sz w:val="20"/>
          <w:szCs w:val="20"/>
        </w:rPr>
      </w:pPr>
    </w:p>
    <w:p w14:paraId="6005C6FC" w14:textId="59CCD84D" w:rsidR="00836AA8" w:rsidRPr="00824333" w:rsidRDefault="007B225C" w:rsidP="00E73F8D">
      <w:pPr>
        <w:spacing w:after="40"/>
        <w:jc w:val="both"/>
        <w:rPr>
          <w:rFonts w:ascii="Arial" w:eastAsia="Times New Roman" w:hAnsi="Arial" w:cs="Arial"/>
          <w:sz w:val="20"/>
          <w:szCs w:val="20"/>
        </w:rPr>
      </w:pPr>
      <w:r w:rsidRPr="00B547FA">
        <w:rPr>
          <w:rFonts w:ascii="Arial" w:eastAsia="Times New Roman" w:hAnsi="Arial" w:cs="Arial"/>
          <w:sz w:val="20"/>
          <w:szCs w:val="20"/>
        </w:rPr>
        <w:t>Wykonawca</w:t>
      </w:r>
      <w:r w:rsidR="00B547FA" w:rsidRPr="00B547FA">
        <w:rPr>
          <w:rFonts w:ascii="Arial" w:eastAsia="Times New Roman" w:hAnsi="Arial" w:cs="Arial"/>
          <w:sz w:val="20"/>
          <w:szCs w:val="20"/>
        </w:rPr>
        <w:t xml:space="preserve"> dołącza do oferty technicznej parametry techniczne zastosowanych urządzeń/ elementów, wyszczególnionych w powyższej tabeli</w:t>
      </w:r>
      <w:r w:rsidR="003F7934">
        <w:rPr>
          <w:rFonts w:ascii="Arial" w:eastAsia="Times New Roman" w:hAnsi="Arial" w:cs="Arial"/>
          <w:sz w:val="20"/>
          <w:szCs w:val="20"/>
        </w:rPr>
        <w:t>, jeżeli to ma zastosowanie</w:t>
      </w:r>
      <w:r w:rsidR="00B547FA" w:rsidRPr="00B547FA">
        <w:rPr>
          <w:rFonts w:ascii="Arial" w:eastAsia="Times New Roman" w:hAnsi="Arial" w:cs="Arial"/>
          <w:sz w:val="20"/>
          <w:szCs w:val="20"/>
        </w:rPr>
        <w:t xml:space="preserve">. </w:t>
      </w:r>
    </w:p>
    <w:p w14:paraId="7A629863" w14:textId="1C52AF38" w:rsidR="00C8042B" w:rsidRPr="008475EB" w:rsidRDefault="00C8042B" w:rsidP="00E73F8D">
      <w:pPr>
        <w:spacing w:after="40"/>
        <w:jc w:val="both"/>
        <w:rPr>
          <w:rFonts w:ascii="Arial" w:eastAsia="Times New Roman" w:hAnsi="Arial" w:cs="Arial"/>
          <w:sz w:val="22"/>
          <w:szCs w:val="22"/>
        </w:rPr>
        <w:sectPr w:rsidR="00C8042B" w:rsidRPr="008475EB" w:rsidSect="006675E0">
          <w:pgSz w:w="11907" w:h="16840" w:code="9"/>
          <w:pgMar w:top="1418" w:right="1418" w:bottom="1418" w:left="1418" w:header="142" w:footer="709" w:gutter="0"/>
          <w:cols w:space="708"/>
          <w:titlePg/>
          <w:docGrid w:linePitch="360"/>
        </w:sectPr>
      </w:pPr>
    </w:p>
    <w:p w14:paraId="251FA797" w14:textId="77777777" w:rsidR="00E01982" w:rsidRDefault="00E01982" w:rsidP="00E01982">
      <w:pPr>
        <w:suppressAutoHyphens/>
        <w:spacing w:after="40"/>
        <w:ind w:left="709" w:hanging="709"/>
        <w:jc w:val="right"/>
        <w:rPr>
          <w:bCs/>
          <w:szCs w:val="20"/>
        </w:rPr>
      </w:pPr>
    </w:p>
    <w:p w14:paraId="4A6D246C"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581B118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217C877E"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166B4A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C2C65B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E482162"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F3466CE" w14:textId="77777777" w:rsidTr="005803E7">
        <w:tc>
          <w:tcPr>
            <w:tcW w:w="9212" w:type="dxa"/>
            <w:shd w:val="clear" w:color="auto" w:fill="F2F2F2" w:themeFill="background1" w:themeFillShade="F2"/>
          </w:tcPr>
          <w:p w14:paraId="60359400"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027BB752" w14:textId="77777777" w:rsidR="00B90E3F" w:rsidRPr="00F1451C" w:rsidRDefault="00B90E3F" w:rsidP="00F1451C">
            <w:pPr>
              <w:spacing w:line="304" w:lineRule="exact"/>
              <w:rPr>
                <w:rFonts w:ascii="Arial" w:hAnsi="Arial" w:cs="Arial"/>
                <w:color w:val="000000"/>
                <w:sz w:val="22"/>
                <w:szCs w:val="22"/>
              </w:rPr>
            </w:pPr>
          </w:p>
        </w:tc>
      </w:tr>
    </w:tbl>
    <w:p w14:paraId="7858D882" w14:textId="77777777" w:rsidR="00B90E3F" w:rsidRPr="00F1451C" w:rsidRDefault="00B90E3F" w:rsidP="00F1451C">
      <w:pPr>
        <w:pStyle w:val="Style18"/>
        <w:widowControl/>
        <w:spacing w:line="304" w:lineRule="exact"/>
        <w:ind w:left="2904"/>
        <w:rPr>
          <w:sz w:val="22"/>
          <w:szCs w:val="22"/>
        </w:rPr>
      </w:pPr>
    </w:p>
    <w:p w14:paraId="0376E4BF"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0930EEE7" w14:textId="77777777" w:rsidTr="005803E7">
        <w:tc>
          <w:tcPr>
            <w:tcW w:w="3261" w:type="dxa"/>
            <w:tcBorders>
              <w:top w:val="single" w:sz="6" w:space="0" w:color="auto"/>
              <w:left w:val="single" w:sz="6" w:space="0" w:color="auto"/>
              <w:bottom w:val="single" w:sz="6" w:space="0" w:color="auto"/>
              <w:right w:val="single" w:sz="6" w:space="0" w:color="auto"/>
            </w:tcBorders>
          </w:tcPr>
          <w:p w14:paraId="03322E0F"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71DB18B"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13544F0F" w14:textId="77777777" w:rsidTr="005803E7">
        <w:tc>
          <w:tcPr>
            <w:tcW w:w="3261" w:type="dxa"/>
            <w:tcBorders>
              <w:top w:val="single" w:sz="6" w:space="0" w:color="auto"/>
              <w:left w:val="single" w:sz="6" w:space="0" w:color="auto"/>
              <w:bottom w:val="single" w:sz="6" w:space="0" w:color="auto"/>
              <w:right w:val="single" w:sz="6" w:space="0" w:color="auto"/>
            </w:tcBorders>
          </w:tcPr>
          <w:p w14:paraId="3549D06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BCC2FD7" w14:textId="77777777" w:rsidR="00B90E3F" w:rsidRPr="00F1451C" w:rsidRDefault="00B90E3F" w:rsidP="00F1451C">
            <w:pPr>
              <w:pStyle w:val="Style6"/>
              <w:widowControl/>
              <w:spacing w:line="304" w:lineRule="exact"/>
              <w:rPr>
                <w:sz w:val="22"/>
                <w:szCs w:val="22"/>
              </w:rPr>
            </w:pPr>
          </w:p>
        </w:tc>
      </w:tr>
      <w:tr w:rsidR="00B90E3F" w:rsidRPr="00F1451C" w14:paraId="6AF3802B" w14:textId="77777777" w:rsidTr="005803E7">
        <w:tc>
          <w:tcPr>
            <w:tcW w:w="3261" w:type="dxa"/>
            <w:tcBorders>
              <w:top w:val="single" w:sz="6" w:space="0" w:color="auto"/>
              <w:left w:val="single" w:sz="6" w:space="0" w:color="auto"/>
              <w:bottom w:val="single" w:sz="6" w:space="0" w:color="auto"/>
              <w:right w:val="single" w:sz="6" w:space="0" w:color="auto"/>
            </w:tcBorders>
          </w:tcPr>
          <w:p w14:paraId="2469A0F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3518F4F" w14:textId="77777777" w:rsidR="00B90E3F" w:rsidRPr="00F1451C" w:rsidRDefault="00B90E3F" w:rsidP="00F1451C">
            <w:pPr>
              <w:pStyle w:val="Style6"/>
              <w:widowControl/>
              <w:spacing w:line="304" w:lineRule="exact"/>
              <w:rPr>
                <w:sz w:val="22"/>
                <w:szCs w:val="22"/>
              </w:rPr>
            </w:pPr>
          </w:p>
        </w:tc>
      </w:tr>
      <w:tr w:rsidR="00B90E3F" w:rsidRPr="00F1451C" w14:paraId="7632B5C1" w14:textId="77777777" w:rsidTr="005803E7">
        <w:tc>
          <w:tcPr>
            <w:tcW w:w="3261" w:type="dxa"/>
            <w:tcBorders>
              <w:top w:val="single" w:sz="6" w:space="0" w:color="auto"/>
              <w:left w:val="single" w:sz="6" w:space="0" w:color="auto"/>
              <w:bottom w:val="single" w:sz="6" w:space="0" w:color="auto"/>
              <w:right w:val="single" w:sz="6" w:space="0" w:color="auto"/>
            </w:tcBorders>
          </w:tcPr>
          <w:p w14:paraId="1A88F3DA"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FFB0EA" w14:textId="77777777" w:rsidR="00B90E3F" w:rsidRPr="00F1451C" w:rsidRDefault="00B90E3F" w:rsidP="00F1451C">
            <w:pPr>
              <w:pStyle w:val="Style6"/>
              <w:widowControl/>
              <w:spacing w:line="304" w:lineRule="exact"/>
              <w:rPr>
                <w:sz w:val="22"/>
                <w:szCs w:val="22"/>
              </w:rPr>
            </w:pPr>
          </w:p>
        </w:tc>
      </w:tr>
      <w:tr w:rsidR="00B90E3F" w:rsidRPr="00F1451C" w14:paraId="0C73D558" w14:textId="77777777" w:rsidTr="005803E7">
        <w:tc>
          <w:tcPr>
            <w:tcW w:w="3261" w:type="dxa"/>
            <w:tcBorders>
              <w:top w:val="single" w:sz="6" w:space="0" w:color="auto"/>
              <w:left w:val="single" w:sz="6" w:space="0" w:color="auto"/>
              <w:bottom w:val="single" w:sz="6" w:space="0" w:color="auto"/>
              <w:right w:val="single" w:sz="6" w:space="0" w:color="auto"/>
            </w:tcBorders>
          </w:tcPr>
          <w:p w14:paraId="1273A886"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A14D672" w14:textId="77777777" w:rsidR="00B90E3F" w:rsidRPr="00F1451C" w:rsidRDefault="00B90E3F" w:rsidP="00F1451C">
            <w:pPr>
              <w:pStyle w:val="Style6"/>
              <w:widowControl/>
              <w:spacing w:line="304" w:lineRule="exact"/>
              <w:rPr>
                <w:sz w:val="22"/>
                <w:szCs w:val="22"/>
              </w:rPr>
            </w:pPr>
          </w:p>
        </w:tc>
      </w:tr>
    </w:tbl>
    <w:p w14:paraId="52CC433F" w14:textId="77777777" w:rsidR="00B90E3F" w:rsidRPr="00F1451C" w:rsidRDefault="00B90E3F" w:rsidP="00F1451C">
      <w:pPr>
        <w:spacing w:line="304" w:lineRule="exact"/>
        <w:rPr>
          <w:rFonts w:ascii="Arial" w:hAnsi="Arial" w:cs="Arial"/>
          <w:sz w:val="22"/>
          <w:szCs w:val="22"/>
        </w:rPr>
      </w:pPr>
    </w:p>
    <w:p w14:paraId="013C9D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D65D6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6D49E9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98C1830" w14:textId="77777777" w:rsidTr="005803E7">
        <w:trPr>
          <w:trHeight w:val="523"/>
        </w:trPr>
        <w:tc>
          <w:tcPr>
            <w:tcW w:w="9212" w:type="dxa"/>
          </w:tcPr>
          <w:p w14:paraId="75D4A35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E88D32A" w14:textId="77777777" w:rsidR="00B90E3F" w:rsidRPr="00F1451C" w:rsidRDefault="00B90E3F" w:rsidP="00F1451C">
      <w:pPr>
        <w:spacing w:line="304" w:lineRule="exact"/>
        <w:rPr>
          <w:rFonts w:ascii="Arial" w:hAnsi="Arial" w:cs="Arial"/>
          <w:color w:val="000000"/>
          <w:sz w:val="22"/>
          <w:szCs w:val="22"/>
        </w:rPr>
      </w:pPr>
    </w:p>
    <w:p w14:paraId="3219B120"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EACDB50"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686658D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96BF71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DF321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3502DD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5FB0F3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B8435F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A16C4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6680542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42A508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66174B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3C7402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2DF446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F38B0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E3FD0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216F74E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BE4769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A6734C"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0AA1E86E"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05E71D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2413F0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5C1CFE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F499FF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68AAF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18098B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2D6F8D8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95673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DA53D1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7245C5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8F835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52B2CE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675D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C81D76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2C3108D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02D276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4E5C1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C2F8997"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56BE3847"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5A81CE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0CE067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ADA86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C53A37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E9B916A" w14:textId="77777777" w:rsidTr="005803E7">
        <w:trPr>
          <w:trHeight w:val="290"/>
        </w:trPr>
        <w:tc>
          <w:tcPr>
            <w:tcW w:w="9637" w:type="dxa"/>
          </w:tcPr>
          <w:p w14:paraId="5FB3C50E"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0126557F" w14:textId="77777777" w:rsidR="00B90E3F" w:rsidRPr="00F1451C" w:rsidRDefault="00B90E3F" w:rsidP="00F1451C">
      <w:pPr>
        <w:spacing w:line="304" w:lineRule="exact"/>
        <w:rPr>
          <w:rFonts w:ascii="Arial" w:hAnsi="Arial" w:cs="Arial"/>
          <w:sz w:val="22"/>
          <w:szCs w:val="22"/>
        </w:rPr>
      </w:pPr>
    </w:p>
    <w:p w14:paraId="36AA8F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8475BB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4D00DF8A" w14:textId="77777777" w:rsidTr="005803E7">
        <w:tc>
          <w:tcPr>
            <w:tcW w:w="4720" w:type="dxa"/>
          </w:tcPr>
          <w:p w14:paraId="7496D8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9EBFA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74789DD" w14:textId="77777777" w:rsidTr="005803E7">
        <w:tc>
          <w:tcPr>
            <w:tcW w:w="4720" w:type="dxa"/>
          </w:tcPr>
          <w:p w14:paraId="358C87E7"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B46696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C64C25C" w14:textId="77777777" w:rsidTr="005803E7">
        <w:tc>
          <w:tcPr>
            <w:tcW w:w="4720" w:type="dxa"/>
          </w:tcPr>
          <w:p w14:paraId="5E80A226"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7D974DC" w14:textId="77777777" w:rsidR="00B90E3F" w:rsidRPr="00F1451C" w:rsidRDefault="00B90E3F" w:rsidP="00F1451C">
            <w:pPr>
              <w:spacing w:line="304" w:lineRule="exact"/>
              <w:jc w:val="right"/>
              <w:rPr>
                <w:rFonts w:ascii="Arial" w:hAnsi="Arial" w:cs="Arial"/>
                <w:b/>
                <w:sz w:val="22"/>
                <w:szCs w:val="22"/>
              </w:rPr>
            </w:pPr>
          </w:p>
        </w:tc>
      </w:tr>
    </w:tbl>
    <w:p w14:paraId="0081243C" w14:textId="77777777" w:rsidR="00B90E3F" w:rsidRPr="00F1451C" w:rsidRDefault="00B90E3F" w:rsidP="00F1451C">
      <w:pPr>
        <w:spacing w:line="304" w:lineRule="exact"/>
        <w:jc w:val="both"/>
        <w:rPr>
          <w:rFonts w:ascii="Arial" w:hAnsi="Arial" w:cs="Arial"/>
          <w:b/>
          <w:sz w:val="22"/>
          <w:szCs w:val="22"/>
        </w:rPr>
      </w:pPr>
    </w:p>
    <w:p w14:paraId="7557B8FB"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41607550" w14:textId="77777777" w:rsidR="00B90E3F" w:rsidRPr="00F1451C" w:rsidRDefault="00B90E3F" w:rsidP="00F1451C">
      <w:pPr>
        <w:spacing w:line="304" w:lineRule="exact"/>
        <w:jc w:val="center"/>
        <w:rPr>
          <w:rFonts w:ascii="Arial" w:hAnsi="Arial" w:cs="Arial"/>
          <w:b/>
          <w:sz w:val="22"/>
          <w:szCs w:val="22"/>
        </w:rPr>
      </w:pPr>
    </w:p>
    <w:p w14:paraId="2C8154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8C10CB" w14:textId="77777777" w:rsidR="00B90E3F" w:rsidRPr="00F1451C" w:rsidRDefault="00B90E3F" w:rsidP="00F1451C">
      <w:pPr>
        <w:spacing w:line="304" w:lineRule="exact"/>
        <w:rPr>
          <w:rFonts w:ascii="Arial" w:hAnsi="Arial" w:cs="Arial"/>
          <w:sz w:val="22"/>
          <w:szCs w:val="22"/>
        </w:rPr>
      </w:pPr>
    </w:p>
    <w:p w14:paraId="306D417F" w14:textId="77777777" w:rsidR="00B90E3F" w:rsidRPr="00F1451C" w:rsidRDefault="00B90E3F" w:rsidP="00F1451C">
      <w:pPr>
        <w:spacing w:line="304" w:lineRule="exact"/>
        <w:rPr>
          <w:rFonts w:ascii="Arial" w:hAnsi="Arial" w:cs="Arial"/>
          <w:sz w:val="22"/>
          <w:szCs w:val="22"/>
        </w:rPr>
      </w:pPr>
    </w:p>
    <w:p w14:paraId="6A76617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50DD176A" w14:textId="77777777" w:rsidTr="005803E7">
        <w:tc>
          <w:tcPr>
            <w:tcW w:w="4606" w:type="dxa"/>
          </w:tcPr>
          <w:p w14:paraId="5A85817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EC3D83E"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A4B969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7B79A36" w14:textId="77777777" w:rsidTr="005803E7">
        <w:tc>
          <w:tcPr>
            <w:tcW w:w="4606" w:type="dxa"/>
          </w:tcPr>
          <w:p w14:paraId="4CD82150" w14:textId="77777777" w:rsidR="00B90E3F" w:rsidRPr="00F1451C" w:rsidRDefault="00B90E3F" w:rsidP="00F1451C">
            <w:pPr>
              <w:spacing w:line="304" w:lineRule="exact"/>
              <w:jc w:val="both"/>
              <w:rPr>
                <w:rFonts w:ascii="Arial" w:hAnsi="Arial" w:cs="Arial"/>
                <w:sz w:val="22"/>
                <w:szCs w:val="22"/>
              </w:rPr>
            </w:pPr>
          </w:p>
        </w:tc>
        <w:tc>
          <w:tcPr>
            <w:tcW w:w="4606" w:type="dxa"/>
          </w:tcPr>
          <w:p w14:paraId="1A82D1CE" w14:textId="77777777" w:rsidR="00B90E3F" w:rsidRPr="00F1451C" w:rsidRDefault="00B90E3F" w:rsidP="00F1451C">
            <w:pPr>
              <w:spacing w:line="304" w:lineRule="exact"/>
              <w:jc w:val="both"/>
              <w:rPr>
                <w:rFonts w:ascii="Arial" w:hAnsi="Arial" w:cs="Arial"/>
                <w:sz w:val="22"/>
                <w:szCs w:val="22"/>
              </w:rPr>
            </w:pPr>
          </w:p>
        </w:tc>
      </w:tr>
      <w:tr w:rsidR="00B90E3F" w:rsidRPr="00F1451C" w14:paraId="472DB0F5" w14:textId="77777777" w:rsidTr="005803E7">
        <w:tc>
          <w:tcPr>
            <w:tcW w:w="4606" w:type="dxa"/>
          </w:tcPr>
          <w:p w14:paraId="49A3E34E" w14:textId="77777777" w:rsidR="00B90E3F" w:rsidRPr="00F1451C" w:rsidRDefault="00B90E3F" w:rsidP="00F1451C">
            <w:pPr>
              <w:spacing w:line="304" w:lineRule="exact"/>
              <w:jc w:val="both"/>
              <w:rPr>
                <w:rFonts w:ascii="Arial" w:hAnsi="Arial" w:cs="Arial"/>
                <w:sz w:val="22"/>
                <w:szCs w:val="22"/>
              </w:rPr>
            </w:pPr>
          </w:p>
        </w:tc>
        <w:tc>
          <w:tcPr>
            <w:tcW w:w="4606" w:type="dxa"/>
          </w:tcPr>
          <w:p w14:paraId="2F541170" w14:textId="77777777" w:rsidR="00B90E3F" w:rsidRPr="00F1451C" w:rsidRDefault="00B90E3F" w:rsidP="00F1451C">
            <w:pPr>
              <w:spacing w:line="304" w:lineRule="exact"/>
              <w:jc w:val="both"/>
              <w:rPr>
                <w:rFonts w:ascii="Arial" w:hAnsi="Arial" w:cs="Arial"/>
                <w:sz w:val="22"/>
                <w:szCs w:val="22"/>
              </w:rPr>
            </w:pPr>
          </w:p>
        </w:tc>
      </w:tr>
      <w:tr w:rsidR="00B90E3F" w:rsidRPr="00F1451C" w14:paraId="22D8EE83" w14:textId="77777777" w:rsidTr="005803E7">
        <w:tc>
          <w:tcPr>
            <w:tcW w:w="4606" w:type="dxa"/>
          </w:tcPr>
          <w:p w14:paraId="3EEA747B" w14:textId="77777777" w:rsidR="00B90E3F" w:rsidRPr="00F1451C" w:rsidRDefault="00B90E3F" w:rsidP="00F1451C">
            <w:pPr>
              <w:spacing w:line="304" w:lineRule="exact"/>
              <w:jc w:val="both"/>
              <w:rPr>
                <w:rFonts w:ascii="Arial" w:hAnsi="Arial" w:cs="Arial"/>
                <w:sz w:val="22"/>
                <w:szCs w:val="22"/>
              </w:rPr>
            </w:pPr>
          </w:p>
        </w:tc>
        <w:tc>
          <w:tcPr>
            <w:tcW w:w="4606" w:type="dxa"/>
          </w:tcPr>
          <w:p w14:paraId="4383657B" w14:textId="77777777" w:rsidR="00B90E3F" w:rsidRPr="00F1451C" w:rsidRDefault="00B90E3F" w:rsidP="00F1451C">
            <w:pPr>
              <w:spacing w:line="304" w:lineRule="exact"/>
              <w:jc w:val="both"/>
              <w:rPr>
                <w:rFonts w:ascii="Arial" w:hAnsi="Arial" w:cs="Arial"/>
                <w:sz w:val="22"/>
                <w:szCs w:val="22"/>
              </w:rPr>
            </w:pPr>
          </w:p>
        </w:tc>
      </w:tr>
      <w:tr w:rsidR="00B90E3F" w:rsidRPr="00F1451C" w14:paraId="13FABD90" w14:textId="77777777" w:rsidTr="005803E7">
        <w:tc>
          <w:tcPr>
            <w:tcW w:w="4606" w:type="dxa"/>
          </w:tcPr>
          <w:p w14:paraId="7742CE5C" w14:textId="77777777" w:rsidR="00B90E3F" w:rsidRPr="00F1451C" w:rsidRDefault="00B90E3F" w:rsidP="00F1451C">
            <w:pPr>
              <w:spacing w:line="304" w:lineRule="exact"/>
              <w:jc w:val="both"/>
              <w:rPr>
                <w:rFonts w:ascii="Arial" w:hAnsi="Arial" w:cs="Arial"/>
                <w:sz w:val="22"/>
                <w:szCs w:val="22"/>
              </w:rPr>
            </w:pPr>
          </w:p>
        </w:tc>
        <w:tc>
          <w:tcPr>
            <w:tcW w:w="4606" w:type="dxa"/>
          </w:tcPr>
          <w:p w14:paraId="58F39728" w14:textId="77777777" w:rsidR="00B90E3F" w:rsidRPr="00F1451C" w:rsidRDefault="00B90E3F" w:rsidP="00F1451C">
            <w:pPr>
              <w:spacing w:line="304" w:lineRule="exact"/>
              <w:jc w:val="both"/>
              <w:rPr>
                <w:rFonts w:ascii="Arial" w:hAnsi="Arial" w:cs="Arial"/>
                <w:sz w:val="22"/>
                <w:szCs w:val="22"/>
              </w:rPr>
            </w:pPr>
          </w:p>
        </w:tc>
      </w:tr>
    </w:tbl>
    <w:p w14:paraId="15470399" w14:textId="77777777" w:rsidR="00B90E3F" w:rsidRPr="00F1451C" w:rsidRDefault="00B90E3F" w:rsidP="00F1451C">
      <w:pPr>
        <w:spacing w:line="304" w:lineRule="exact"/>
        <w:jc w:val="both"/>
        <w:rPr>
          <w:rFonts w:ascii="Arial" w:hAnsi="Arial" w:cs="Arial"/>
          <w:sz w:val="22"/>
          <w:szCs w:val="22"/>
        </w:rPr>
      </w:pPr>
    </w:p>
    <w:p w14:paraId="6061C698" w14:textId="77777777" w:rsidR="00B90E3F" w:rsidRPr="00F1451C" w:rsidRDefault="00B90E3F" w:rsidP="00F1451C">
      <w:pPr>
        <w:pStyle w:val="Nagwek2"/>
        <w:spacing w:before="0" w:after="0" w:line="304" w:lineRule="exact"/>
        <w:jc w:val="both"/>
        <w:rPr>
          <w:sz w:val="22"/>
          <w:szCs w:val="22"/>
        </w:rPr>
      </w:pPr>
    </w:p>
    <w:p w14:paraId="220C9009"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56FE627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7813533A"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6CD188"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21AF12D1" w14:textId="77777777" w:rsidR="00B90E3F" w:rsidRPr="00F1451C" w:rsidRDefault="00B90E3F" w:rsidP="00F1451C">
      <w:pPr>
        <w:spacing w:line="304" w:lineRule="exact"/>
        <w:rPr>
          <w:rFonts w:ascii="Arial" w:hAnsi="Arial" w:cs="Arial"/>
          <w:sz w:val="22"/>
          <w:szCs w:val="22"/>
        </w:rPr>
      </w:pPr>
    </w:p>
    <w:p w14:paraId="5471AF8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20" w:history="1">
        <w:r w:rsidRPr="00F1451C">
          <w:rPr>
            <w:rStyle w:val="Hipercze"/>
            <w:rFonts w:ascii="Arial" w:hAnsi="Arial" w:cs="Arial"/>
            <w:sz w:val="22"/>
            <w:szCs w:val="22"/>
          </w:rPr>
          <w:t>https://www.uzp.gov.pl/__data/assets/pdf_file/0016/30238/Rozporzadzenie_wykonawcze_KE_2016_7.pdf</w:t>
        </w:r>
      </w:hyperlink>
    </w:p>
    <w:p w14:paraId="28685C9C" w14:textId="77777777" w:rsidR="00B90E3F" w:rsidRPr="00F1451C" w:rsidRDefault="00B90E3F" w:rsidP="00F1451C">
      <w:pPr>
        <w:spacing w:line="304" w:lineRule="exact"/>
        <w:rPr>
          <w:rFonts w:ascii="Arial" w:hAnsi="Arial" w:cs="Arial"/>
          <w:sz w:val="22"/>
          <w:szCs w:val="22"/>
        </w:rPr>
      </w:pPr>
    </w:p>
    <w:p w14:paraId="46B5A2D7"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21"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4134E79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5A5BC1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r w:rsidR="0089432F">
        <w:rPr>
          <w:sz w:val="22"/>
          <w:szCs w:val="22"/>
        </w:rPr>
        <w:t xml:space="preserve"> – </w:t>
      </w:r>
      <w:r w:rsidR="0089432F" w:rsidRPr="0089432F">
        <w:rPr>
          <w:color w:val="FF0000"/>
          <w:sz w:val="22"/>
          <w:szCs w:val="22"/>
        </w:rPr>
        <w:t>nie dotyczy</w:t>
      </w:r>
    </w:p>
    <w:p w14:paraId="622D7A3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5B6BB9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18A08B8"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E4681DE"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1F0F379"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3B929EC"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6F7A052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77D5E5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F995E9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9CD992C" w14:textId="77777777" w:rsidR="00B90E3F" w:rsidRPr="00F1451C" w:rsidRDefault="00B90E3F" w:rsidP="00F1451C">
            <w:pPr>
              <w:pStyle w:val="Style6"/>
              <w:widowControl/>
              <w:spacing w:line="304" w:lineRule="exact"/>
              <w:rPr>
                <w:sz w:val="22"/>
                <w:szCs w:val="22"/>
              </w:rPr>
            </w:pPr>
          </w:p>
        </w:tc>
      </w:tr>
      <w:tr w:rsidR="00B90E3F" w:rsidRPr="00F1451C" w14:paraId="35C043D8"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725612C"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0D95F3"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3E5143" w14:textId="77777777" w:rsidR="00B90E3F" w:rsidRPr="00F1451C" w:rsidRDefault="00B90E3F" w:rsidP="00F1451C">
            <w:pPr>
              <w:pStyle w:val="Style6"/>
              <w:widowControl/>
              <w:spacing w:line="304" w:lineRule="exact"/>
              <w:rPr>
                <w:sz w:val="22"/>
                <w:szCs w:val="22"/>
              </w:rPr>
            </w:pPr>
          </w:p>
        </w:tc>
      </w:tr>
    </w:tbl>
    <w:p w14:paraId="2BF77A68" w14:textId="77777777" w:rsidR="00B90E3F" w:rsidRPr="00F1451C" w:rsidRDefault="00B90E3F" w:rsidP="00F1451C">
      <w:pPr>
        <w:spacing w:line="304" w:lineRule="exact"/>
        <w:rPr>
          <w:rFonts w:ascii="Arial" w:hAnsi="Arial" w:cs="Arial"/>
          <w:sz w:val="22"/>
          <w:szCs w:val="22"/>
        </w:rPr>
      </w:pPr>
    </w:p>
    <w:p w14:paraId="501F9F7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834FD6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53EA5792" w14:textId="7A49B41C" w:rsidR="00B90E3F" w:rsidRPr="00F1451C" w:rsidRDefault="00B90E3F" w:rsidP="000D17C5">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oraz Rozporządzeniem Ministra Rozwoju, Pracy i Technologii z dnia 23 grudnia 2020 r. w sprawie podmiotowych środków dowodowych oraz innych dokumentów lub oświadczeń, jakich może żądać zamawiający od wykonawcy.</w:t>
      </w:r>
    </w:p>
    <w:p w14:paraId="602E5F3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E2DA7D" w14:textId="77777777" w:rsidTr="005803E7">
        <w:tc>
          <w:tcPr>
            <w:tcW w:w="4720" w:type="dxa"/>
          </w:tcPr>
          <w:p w14:paraId="6E08BA3E" w14:textId="77777777" w:rsidR="00B90E3F" w:rsidRPr="00F1451C" w:rsidRDefault="00B90E3F" w:rsidP="00F1451C">
            <w:pPr>
              <w:spacing w:line="304" w:lineRule="exact"/>
              <w:rPr>
                <w:rFonts w:ascii="Arial" w:hAnsi="Arial" w:cs="Arial"/>
                <w:b/>
                <w:sz w:val="22"/>
                <w:szCs w:val="22"/>
              </w:rPr>
            </w:pPr>
          </w:p>
        </w:tc>
        <w:tc>
          <w:tcPr>
            <w:tcW w:w="4568" w:type="dxa"/>
          </w:tcPr>
          <w:p w14:paraId="5FDDCBDE" w14:textId="77777777" w:rsidR="00B90E3F" w:rsidRPr="00F1451C" w:rsidRDefault="00B90E3F" w:rsidP="00F1451C">
            <w:pPr>
              <w:spacing w:line="304" w:lineRule="exact"/>
              <w:jc w:val="right"/>
              <w:rPr>
                <w:rFonts w:ascii="Arial" w:hAnsi="Arial" w:cs="Arial"/>
                <w:sz w:val="22"/>
                <w:szCs w:val="22"/>
              </w:rPr>
            </w:pPr>
          </w:p>
        </w:tc>
      </w:tr>
      <w:tr w:rsidR="00B90E3F" w:rsidRPr="00F1451C" w14:paraId="3FBFAEEE" w14:textId="77777777" w:rsidTr="005803E7">
        <w:tc>
          <w:tcPr>
            <w:tcW w:w="4720" w:type="dxa"/>
          </w:tcPr>
          <w:p w14:paraId="4BE4DB4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5BC3165"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A33346" w14:textId="77777777" w:rsidTr="005803E7">
        <w:tc>
          <w:tcPr>
            <w:tcW w:w="4720" w:type="dxa"/>
          </w:tcPr>
          <w:p w14:paraId="37A6C5F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406597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9F2E6BC" w14:textId="77777777" w:rsidR="00B90E3F" w:rsidRPr="00F1451C" w:rsidRDefault="00B90E3F" w:rsidP="00F1451C">
      <w:pPr>
        <w:spacing w:line="304" w:lineRule="exact"/>
        <w:jc w:val="both"/>
        <w:rPr>
          <w:rFonts w:ascii="Arial" w:hAnsi="Arial" w:cs="Arial"/>
          <w:b/>
          <w:sz w:val="22"/>
          <w:szCs w:val="22"/>
        </w:rPr>
      </w:pPr>
    </w:p>
    <w:p w14:paraId="568AA02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F2DBFB2" w14:textId="77777777" w:rsidR="00B90E3F" w:rsidRPr="00F1451C" w:rsidRDefault="00B90E3F" w:rsidP="00F1451C">
      <w:pPr>
        <w:spacing w:line="304" w:lineRule="exact"/>
        <w:jc w:val="both"/>
        <w:rPr>
          <w:rFonts w:ascii="Arial" w:hAnsi="Arial" w:cs="Arial"/>
          <w:b/>
          <w:sz w:val="22"/>
          <w:szCs w:val="22"/>
        </w:rPr>
      </w:pPr>
    </w:p>
    <w:p w14:paraId="391FE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72898BB" w14:textId="77777777" w:rsidR="00B90E3F" w:rsidRPr="00F1451C" w:rsidRDefault="00B90E3F" w:rsidP="00F1451C">
      <w:pPr>
        <w:spacing w:line="304" w:lineRule="exact"/>
        <w:rPr>
          <w:rFonts w:ascii="Arial" w:hAnsi="Arial" w:cs="Arial"/>
          <w:sz w:val="22"/>
          <w:szCs w:val="22"/>
        </w:rPr>
      </w:pPr>
    </w:p>
    <w:p w14:paraId="0B77EF51" w14:textId="77777777" w:rsidR="00B90E3F" w:rsidRPr="00F1451C" w:rsidRDefault="00B90E3F" w:rsidP="00F1451C">
      <w:pPr>
        <w:spacing w:line="304" w:lineRule="exact"/>
        <w:rPr>
          <w:rFonts w:ascii="Arial" w:hAnsi="Arial" w:cs="Arial"/>
          <w:sz w:val="22"/>
          <w:szCs w:val="22"/>
        </w:rPr>
      </w:pPr>
    </w:p>
    <w:p w14:paraId="13249E71" w14:textId="0EE80A7F" w:rsidR="00B90E3F" w:rsidRPr="00F1451C" w:rsidRDefault="00B90E3F" w:rsidP="000D17C5">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w związku z ustawą z dnia 16 kwietnia 1993 r. o zwalczaniu nieuczciwej konkurencji, że następujące informacje stanowią tajemnicę przedsiębiorstwa:</w:t>
      </w:r>
    </w:p>
    <w:p w14:paraId="7EDF086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D5134F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F6A161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3DE3DD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FF6E72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1E0F782D" w14:textId="77777777" w:rsidR="00B90E3F" w:rsidRPr="00F1451C" w:rsidRDefault="00B90E3F" w:rsidP="00F1451C">
      <w:pPr>
        <w:spacing w:line="304" w:lineRule="exact"/>
        <w:jc w:val="both"/>
        <w:rPr>
          <w:rFonts w:ascii="Arial" w:hAnsi="Arial" w:cs="Arial"/>
          <w:sz w:val="22"/>
          <w:szCs w:val="22"/>
        </w:rPr>
      </w:pPr>
    </w:p>
    <w:p w14:paraId="52820D1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623E2FA2" w14:textId="77777777" w:rsidR="00B90E3F" w:rsidRPr="00F1451C" w:rsidRDefault="00B90E3F" w:rsidP="00F1451C">
      <w:pPr>
        <w:spacing w:line="304" w:lineRule="exact"/>
        <w:jc w:val="both"/>
        <w:rPr>
          <w:rFonts w:ascii="Arial" w:hAnsi="Arial" w:cs="Arial"/>
          <w:sz w:val="22"/>
          <w:szCs w:val="22"/>
        </w:rPr>
      </w:pPr>
    </w:p>
    <w:p w14:paraId="06B63D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6B0DA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DF73D3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D4D168" w14:textId="77777777" w:rsidTr="005803E7">
        <w:tc>
          <w:tcPr>
            <w:tcW w:w="4720" w:type="dxa"/>
          </w:tcPr>
          <w:p w14:paraId="70F3813A" w14:textId="77777777" w:rsidR="00B90E3F" w:rsidRPr="00F1451C" w:rsidRDefault="00B90E3F" w:rsidP="00F1451C">
            <w:pPr>
              <w:spacing w:line="304" w:lineRule="exact"/>
              <w:rPr>
                <w:rFonts w:ascii="Arial" w:hAnsi="Arial" w:cs="Arial"/>
                <w:b/>
                <w:sz w:val="22"/>
                <w:szCs w:val="22"/>
              </w:rPr>
            </w:pPr>
          </w:p>
        </w:tc>
        <w:tc>
          <w:tcPr>
            <w:tcW w:w="4568" w:type="dxa"/>
          </w:tcPr>
          <w:p w14:paraId="48B174A6" w14:textId="77777777" w:rsidR="00B90E3F" w:rsidRPr="00F1451C" w:rsidRDefault="00B90E3F" w:rsidP="00F1451C">
            <w:pPr>
              <w:spacing w:line="304" w:lineRule="exact"/>
              <w:jc w:val="right"/>
              <w:rPr>
                <w:rFonts w:ascii="Arial" w:hAnsi="Arial" w:cs="Arial"/>
                <w:sz w:val="22"/>
                <w:szCs w:val="22"/>
              </w:rPr>
            </w:pPr>
          </w:p>
        </w:tc>
      </w:tr>
      <w:tr w:rsidR="00B90E3F" w:rsidRPr="00F1451C" w14:paraId="0DB437DB" w14:textId="77777777" w:rsidTr="005803E7">
        <w:tc>
          <w:tcPr>
            <w:tcW w:w="4720" w:type="dxa"/>
          </w:tcPr>
          <w:p w14:paraId="317259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AD0F78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88C2F9A" w14:textId="77777777" w:rsidTr="005803E7">
        <w:tc>
          <w:tcPr>
            <w:tcW w:w="4720" w:type="dxa"/>
          </w:tcPr>
          <w:p w14:paraId="55CF892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CE5B2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50AFC84" w14:textId="77777777" w:rsidR="00B90E3F" w:rsidRPr="00F1451C" w:rsidRDefault="00B90E3F" w:rsidP="00F1451C">
      <w:pPr>
        <w:spacing w:line="304" w:lineRule="exact"/>
        <w:jc w:val="both"/>
        <w:rPr>
          <w:rFonts w:ascii="Arial" w:hAnsi="Arial" w:cs="Arial"/>
          <w:b/>
          <w:sz w:val="22"/>
          <w:szCs w:val="22"/>
        </w:rPr>
      </w:pPr>
    </w:p>
    <w:p w14:paraId="3186181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055FBED" w14:textId="77777777" w:rsidR="00B90E3F" w:rsidRPr="00F1451C" w:rsidRDefault="00B90E3F" w:rsidP="00F1451C">
      <w:pPr>
        <w:spacing w:line="304" w:lineRule="exact"/>
        <w:jc w:val="both"/>
        <w:rPr>
          <w:rFonts w:ascii="Arial" w:hAnsi="Arial" w:cs="Arial"/>
          <w:b/>
          <w:sz w:val="22"/>
          <w:szCs w:val="22"/>
        </w:rPr>
      </w:pPr>
    </w:p>
    <w:p w14:paraId="7DAE6BF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770DDC4" w14:textId="77777777" w:rsidR="00B90E3F" w:rsidRPr="00F1451C" w:rsidRDefault="00B90E3F" w:rsidP="00F1451C">
      <w:pPr>
        <w:spacing w:line="304" w:lineRule="exact"/>
        <w:rPr>
          <w:rFonts w:ascii="Arial" w:hAnsi="Arial" w:cs="Arial"/>
          <w:sz w:val="22"/>
          <w:szCs w:val="22"/>
        </w:rPr>
      </w:pPr>
    </w:p>
    <w:p w14:paraId="2FF873CF" w14:textId="77777777" w:rsidR="00B90E3F" w:rsidRPr="00F1451C" w:rsidRDefault="00B90E3F" w:rsidP="00F1451C">
      <w:pPr>
        <w:spacing w:line="304" w:lineRule="exact"/>
        <w:rPr>
          <w:rFonts w:ascii="Arial" w:hAnsi="Arial" w:cs="Arial"/>
          <w:sz w:val="22"/>
          <w:szCs w:val="22"/>
        </w:rPr>
      </w:pPr>
    </w:p>
    <w:p w14:paraId="697F8A3D" w14:textId="280A1EA9" w:rsidR="00B90E3F" w:rsidRPr="00F1451C" w:rsidRDefault="00B90E3F" w:rsidP="000D17C5">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z innym wykonawcą, który złożył odrębną ofertę, ofertę częściową lub wniosek o dopuszczenie do udziału w postępowaniu. </w:t>
      </w:r>
    </w:p>
    <w:p w14:paraId="5CE72F48" w14:textId="77777777" w:rsidR="00B90E3F" w:rsidRPr="00F1451C" w:rsidRDefault="00B90E3F" w:rsidP="00F1451C">
      <w:pPr>
        <w:spacing w:line="304" w:lineRule="exact"/>
        <w:jc w:val="both"/>
        <w:rPr>
          <w:rFonts w:ascii="Arial" w:hAnsi="Arial" w:cs="Arial"/>
          <w:sz w:val="22"/>
          <w:szCs w:val="22"/>
        </w:rPr>
      </w:pPr>
    </w:p>
    <w:p w14:paraId="2C0DD74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2A090E9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3880C4F7" w14:textId="6C077E7C" w:rsidR="00B90E3F" w:rsidRPr="00F1451C" w:rsidRDefault="00B90E3F" w:rsidP="00043799">
      <w:pPr>
        <w:pStyle w:val="Nagwek2"/>
        <w:spacing w:before="0" w:after="0" w:line="304" w:lineRule="exact"/>
        <w:jc w:val="both"/>
        <w:rPr>
          <w:sz w:val="22"/>
          <w:szCs w:val="22"/>
        </w:rPr>
      </w:pPr>
      <w:r w:rsidRPr="00F1451C">
        <w:rPr>
          <w:sz w:val="22"/>
          <w:szCs w:val="22"/>
        </w:rPr>
        <w:lastRenderedPageBreak/>
        <w:t xml:space="preserve">Załącznik nr 13 - Wykaz </w:t>
      </w:r>
      <w:r w:rsidR="00043799">
        <w:rPr>
          <w:sz w:val="22"/>
          <w:szCs w:val="22"/>
        </w:rPr>
        <w:t>dostaw</w:t>
      </w:r>
    </w:p>
    <w:p w14:paraId="3F110DF9" w14:textId="77777777" w:rsidR="00B90E3F" w:rsidRDefault="00B90E3F" w:rsidP="00F1451C">
      <w:pPr>
        <w:spacing w:line="304" w:lineRule="exact"/>
        <w:rPr>
          <w:rFonts w:ascii="Arial" w:hAnsi="Arial" w:cs="Arial"/>
          <w:b/>
          <w:i/>
          <w:sz w:val="22"/>
          <w:szCs w:val="22"/>
        </w:rPr>
      </w:pPr>
    </w:p>
    <w:p w14:paraId="0C51E5EC"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3CEE47C1" w14:textId="77777777" w:rsidR="00DA5F37" w:rsidRPr="00F1451C" w:rsidRDefault="00DA5F37" w:rsidP="00F1451C">
      <w:pPr>
        <w:spacing w:line="304" w:lineRule="exact"/>
        <w:rPr>
          <w:rFonts w:ascii="Arial" w:hAnsi="Arial" w:cs="Arial"/>
          <w:b/>
          <w:i/>
          <w:sz w:val="22"/>
          <w:szCs w:val="22"/>
        </w:rPr>
      </w:pPr>
    </w:p>
    <w:p w14:paraId="1C4399B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686D032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2D24012" w14:textId="77777777" w:rsidTr="005803E7">
        <w:tc>
          <w:tcPr>
            <w:tcW w:w="4720" w:type="dxa"/>
          </w:tcPr>
          <w:p w14:paraId="391FE5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7BA58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160656C" w14:textId="77777777" w:rsidTr="005803E7">
        <w:tc>
          <w:tcPr>
            <w:tcW w:w="4720" w:type="dxa"/>
          </w:tcPr>
          <w:p w14:paraId="36F0EAF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53724225"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A1FD439" w14:textId="77777777" w:rsidR="00B90E3F" w:rsidRPr="00F1451C" w:rsidRDefault="00B90E3F" w:rsidP="00F1451C">
      <w:pPr>
        <w:spacing w:line="304" w:lineRule="exact"/>
        <w:jc w:val="both"/>
        <w:rPr>
          <w:rFonts w:ascii="Arial" w:hAnsi="Arial" w:cs="Arial"/>
          <w:b/>
          <w:sz w:val="22"/>
          <w:szCs w:val="22"/>
        </w:rPr>
      </w:pPr>
    </w:p>
    <w:p w14:paraId="421D6F71" w14:textId="2B18AEF1"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3E40EF">
        <w:rPr>
          <w:rFonts w:ascii="Arial" w:hAnsi="Arial" w:cs="Arial"/>
          <w:b/>
          <w:sz w:val="22"/>
          <w:szCs w:val="22"/>
        </w:rPr>
        <w:t>dostaw</w:t>
      </w:r>
    </w:p>
    <w:p w14:paraId="7E4908A1" w14:textId="77777777" w:rsidR="00B90E3F" w:rsidRPr="00F1451C" w:rsidRDefault="00B90E3F" w:rsidP="00F1451C">
      <w:pPr>
        <w:spacing w:line="304" w:lineRule="exact"/>
        <w:jc w:val="center"/>
        <w:rPr>
          <w:rFonts w:ascii="Arial" w:hAnsi="Arial" w:cs="Arial"/>
          <w:b/>
          <w:sz w:val="22"/>
          <w:szCs w:val="22"/>
        </w:rPr>
      </w:pPr>
    </w:p>
    <w:p w14:paraId="52DD0CBC" w14:textId="768C4DC2" w:rsidR="00B90E3F" w:rsidRPr="00F1451C" w:rsidRDefault="00B90E3F" w:rsidP="00043799">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043799">
        <w:rPr>
          <w:rFonts w:ascii="Arial" w:hAnsi="Arial" w:cs="Arial"/>
          <w:sz w:val="22"/>
          <w:szCs w:val="22"/>
        </w:rPr>
        <w:t>dostaw</w:t>
      </w:r>
      <w:r w:rsidRPr="00F1451C">
        <w:rPr>
          <w:rFonts w:ascii="Arial" w:hAnsi="Arial" w:cs="Arial"/>
          <w:sz w:val="22"/>
          <w:szCs w:val="22"/>
        </w:rPr>
        <w:t>.</w:t>
      </w:r>
    </w:p>
    <w:p w14:paraId="053E7911"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398B03E6" w14:textId="77777777" w:rsidTr="005803E7">
        <w:tc>
          <w:tcPr>
            <w:tcW w:w="9639" w:type="dxa"/>
            <w:gridSpan w:val="7"/>
          </w:tcPr>
          <w:p w14:paraId="48B742D0" w14:textId="148331E5" w:rsidR="00B90E3F" w:rsidRPr="00F1451C" w:rsidRDefault="00B90E3F" w:rsidP="00043799">
            <w:pPr>
              <w:spacing w:line="304" w:lineRule="exact"/>
              <w:jc w:val="both"/>
              <w:rPr>
                <w:rFonts w:ascii="Arial" w:hAnsi="Arial" w:cs="Arial"/>
                <w:sz w:val="22"/>
                <w:szCs w:val="22"/>
              </w:rPr>
            </w:pPr>
            <w:r w:rsidRPr="00F1451C">
              <w:rPr>
                <w:rFonts w:ascii="Arial" w:hAnsi="Arial" w:cs="Arial"/>
                <w:sz w:val="22"/>
                <w:szCs w:val="22"/>
              </w:rPr>
              <w:t xml:space="preserve">Wykaz </w:t>
            </w:r>
            <w:r w:rsidR="00043799">
              <w:rPr>
                <w:rFonts w:ascii="Arial" w:hAnsi="Arial" w:cs="Arial"/>
                <w:color w:val="000000"/>
                <w:sz w:val="22"/>
                <w:szCs w:val="22"/>
              </w:rPr>
              <w:t>dostaw</w:t>
            </w:r>
            <w:r w:rsidR="00043799" w:rsidRPr="00F1451C">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043799">
              <w:rPr>
                <w:rFonts w:ascii="Arial" w:hAnsi="Arial" w:cs="Arial"/>
                <w:color w:val="000000"/>
                <w:sz w:val="22"/>
                <w:szCs w:val="22"/>
              </w:rPr>
              <w:t>dostawy</w:t>
            </w:r>
            <w:r w:rsidR="00043799"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oraz załączeniem dowodów określających, czy te </w:t>
            </w:r>
            <w:r w:rsidR="00043799">
              <w:rPr>
                <w:rFonts w:ascii="Arial" w:hAnsi="Arial" w:cs="Arial"/>
                <w:color w:val="000000"/>
                <w:sz w:val="22"/>
                <w:szCs w:val="22"/>
              </w:rPr>
              <w:t>dostawy</w:t>
            </w:r>
            <w:r w:rsidR="00043799"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043799">
              <w:rPr>
                <w:rFonts w:ascii="Arial" w:hAnsi="Arial" w:cs="Arial"/>
                <w:color w:val="000000"/>
                <w:sz w:val="22"/>
                <w:szCs w:val="22"/>
              </w:rPr>
              <w:t>dostawy</w:t>
            </w:r>
            <w:r w:rsidR="00043799" w:rsidRPr="00F1451C">
              <w:rPr>
                <w:rFonts w:ascii="Arial" w:hAnsi="Arial" w:cs="Arial"/>
                <w:color w:val="000000"/>
                <w:sz w:val="22"/>
                <w:szCs w:val="22"/>
              </w:rPr>
              <w:t xml:space="preserve">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41547151" w14:textId="77777777" w:rsidTr="005803E7">
        <w:trPr>
          <w:gridAfter w:val="1"/>
          <w:wAfter w:w="18" w:type="dxa"/>
          <w:trHeight w:val="2610"/>
        </w:trPr>
        <w:tc>
          <w:tcPr>
            <w:tcW w:w="1590" w:type="dxa"/>
          </w:tcPr>
          <w:p w14:paraId="25215C55" w14:textId="6CFC24D8" w:rsidR="00B90E3F" w:rsidRPr="00F1451C" w:rsidRDefault="003E40EF" w:rsidP="00F1451C">
            <w:pPr>
              <w:spacing w:line="304" w:lineRule="exact"/>
              <w:jc w:val="both"/>
              <w:rPr>
                <w:rFonts w:ascii="Arial" w:hAnsi="Arial" w:cs="Arial"/>
                <w:b/>
                <w:sz w:val="22"/>
                <w:szCs w:val="22"/>
              </w:rPr>
            </w:pPr>
            <w:r>
              <w:rPr>
                <w:rFonts w:ascii="Arial" w:hAnsi="Arial" w:cs="Arial"/>
                <w:b/>
                <w:sz w:val="22"/>
                <w:szCs w:val="22"/>
              </w:rPr>
              <w:t>Dostawa</w:t>
            </w:r>
          </w:p>
        </w:tc>
        <w:tc>
          <w:tcPr>
            <w:tcW w:w="1596" w:type="dxa"/>
          </w:tcPr>
          <w:p w14:paraId="0BDFF130" w14:textId="081DD8CA" w:rsidR="00B90E3F" w:rsidRPr="00F1451C" w:rsidRDefault="00B90E3F" w:rsidP="00043799">
            <w:pPr>
              <w:spacing w:line="304" w:lineRule="exact"/>
              <w:jc w:val="both"/>
              <w:rPr>
                <w:rFonts w:ascii="Arial" w:hAnsi="Arial" w:cs="Arial"/>
                <w:b/>
                <w:sz w:val="22"/>
                <w:szCs w:val="22"/>
              </w:rPr>
            </w:pPr>
            <w:r w:rsidRPr="00F1451C">
              <w:rPr>
                <w:rFonts w:ascii="Arial" w:hAnsi="Arial" w:cs="Arial"/>
                <w:b/>
                <w:sz w:val="22"/>
                <w:szCs w:val="22"/>
              </w:rPr>
              <w:t xml:space="preserve">Wartość </w:t>
            </w:r>
            <w:r w:rsidR="00043799">
              <w:rPr>
                <w:rFonts w:ascii="Arial" w:hAnsi="Arial" w:cs="Arial"/>
                <w:b/>
                <w:sz w:val="22"/>
                <w:szCs w:val="22"/>
              </w:rPr>
              <w:t>dostaw</w:t>
            </w:r>
          </w:p>
        </w:tc>
        <w:tc>
          <w:tcPr>
            <w:tcW w:w="1604" w:type="dxa"/>
          </w:tcPr>
          <w:p w14:paraId="29347CC8" w14:textId="7C127281" w:rsidR="00B90E3F" w:rsidRPr="00F1451C" w:rsidRDefault="00B90E3F" w:rsidP="00043799">
            <w:pPr>
              <w:spacing w:line="304" w:lineRule="exact"/>
              <w:jc w:val="both"/>
              <w:rPr>
                <w:rFonts w:ascii="Arial" w:hAnsi="Arial" w:cs="Arial"/>
                <w:b/>
                <w:sz w:val="22"/>
                <w:szCs w:val="22"/>
              </w:rPr>
            </w:pPr>
            <w:r w:rsidRPr="00F1451C">
              <w:rPr>
                <w:rFonts w:ascii="Arial" w:hAnsi="Arial" w:cs="Arial"/>
                <w:b/>
                <w:sz w:val="22"/>
                <w:szCs w:val="22"/>
              </w:rPr>
              <w:t xml:space="preserve">Przedmiot </w:t>
            </w:r>
            <w:r w:rsidR="00043799">
              <w:rPr>
                <w:rFonts w:ascii="Arial" w:hAnsi="Arial" w:cs="Arial"/>
                <w:b/>
                <w:sz w:val="22"/>
                <w:szCs w:val="22"/>
              </w:rPr>
              <w:t>dostaw</w:t>
            </w:r>
          </w:p>
        </w:tc>
        <w:tc>
          <w:tcPr>
            <w:tcW w:w="1607" w:type="dxa"/>
          </w:tcPr>
          <w:p w14:paraId="5DA3BCED"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D93B9BE" w14:textId="6ABFB6BF" w:rsidR="00B90E3F" w:rsidRPr="00F1451C" w:rsidRDefault="00B90E3F" w:rsidP="00043799">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043799">
              <w:rPr>
                <w:rFonts w:ascii="Arial" w:hAnsi="Arial" w:cs="Arial"/>
                <w:b/>
                <w:sz w:val="22"/>
                <w:szCs w:val="22"/>
              </w:rPr>
              <w:t>dostawa</w:t>
            </w:r>
            <w:r w:rsidR="00043799" w:rsidRPr="00F1451C">
              <w:rPr>
                <w:rFonts w:ascii="Arial" w:hAnsi="Arial" w:cs="Arial"/>
                <w:b/>
                <w:sz w:val="22"/>
                <w:szCs w:val="22"/>
              </w:rPr>
              <w:t xml:space="preserve"> </w:t>
            </w:r>
            <w:r w:rsidRPr="00F1451C">
              <w:rPr>
                <w:rFonts w:ascii="Arial" w:hAnsi="Arial" w:cs="Arial"/>
                <w:b/>
                <w:sz w:val="22"/>
                <w:szCs w:val="22"/>
              </w:rPr>
              <w:t>została wykonana</w:t>
            </w:r>
          </w:p>
        </w:tc>
        <w:tc>
          <w:tcPr>
            <w:tcW w:w="1615" w:type="dxa"/>
          </w:tcPr>
          <w:p w14:paraId="5749B292" w14:textId="57D2AF34" w:rsidR="00B90E3F" w:rsidRPr="00F1451C" w:rsidRDefault="00B90E3F" w:rsidP="00043799">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sidR="00043799">
              <w:rPr>
                <w:rFonts w:ascii="Arial" w:hAnsi="Arial" w:cs="Arial"/>
                <w:b/>
                <w:sz w:val="22"/>
                <w:szCs w:val="22"/>
              </w:rPr>
              <w:t>dostawa</w:t>
            </w:r>
            <w:r w:rsidR="00043799" w:rsidRPr="00F1451C">
              <w:rPr>
                <w:rFonts w:ascii="Arial" w:hAnsi="Arial" w:cs="Arial"/>
                <w:b/>
                <w:sz w:val="22"/>
                <w:szCs w:val="22"/>
              </w:rPr>
              <w:t xml:space="preserve"> </w:t>
            </w:r>
            <w:r w:rsidRPr="00F1451C">
              <w:rPr>
                <w:rFonts w:ascii="Arial" w:hAnsi="Arial" w:cs="Arial"/>
                <w:b/>
                <w:sz w:val="22"/>
                <w:szCs w:val="22"/>
              </w:rPr>
              <w:t>została wykonana lub jest wykonywana należycie</w:t>
            </w:r>
          </w:p>
        </w:tc>
      </w:tr>
      <w:tr w:rsidR="00B90E3F" w:rsidRPr="00F1451C" w14:paraId="66A8042C" w14:textId="77777777" w:rsidTr="005803E7">
        <w:trPr>
          <w:gridAfter w:val="1"/>
          <w:wAfter w:w="23" w:type="dxa"/>
          <w:trHeight w:val="515"/>
        </w:trPr>
        <w:tc>
          <w:tcPr>
            <w:tcW w:w="1590" w:type="dxa"/>
          </w:tcPr>
          <w:p w14:paraId="5F8C07F1" w14:textId="77777777" w:rsidR="00B90E3F" w:rsidRPr="00F1451C" w:rsidRDefault="00B90E3F" w:rsidP="00F1451C">
            <w:pPr>
              <w:spacing w:line="304" w:lineRule="exact"/>
              <w:jc w:val="both"/>
              <w:rPr>
                <w:rFonts w:ascii="Arial" w:hAnsi="Arial" w:cs="Arial"/>
                <w:sz w:val="22"/>
                <w:szCs w:val="22"/>
              </w:rPr>
            </w:pPr>
          </w:p>
        </w:tc>
        <w:tc>
          <w:tcPr>
            <w:tcW w:w="1596" w:type="dxa"/>
          </w:tcPr>
          <w:p w14:paraId="1A198863" w14:textId="77777777" w:rsidR="00B90E3F" w:rsidRPr="00F1451C" w:rsidRDefault="00B90E3F" w:rsidP="00F1451C">
            <w:pPr>
              <w:spacing w:line="304" w:lineRule="exact"/>
              <w:jc w:val="both"/>
              <w:rPr>
                <w:rFonts w:ascii="Arial" w:hAnsi="Arial" w:cs="Arial"/>
                <w:sz w:val="22"/>
                <w:szCs w:val="22"/>
              </w:rPr>
            </w:pPr>
          </w:p>
        </w:tc>
        <w:tc>
          <w:tcPr>
            <w:tcW w:w="1604" w:type="dxa"/>
          </w:tcPr>
          <w:p w14:paraId="6091FDA7" w14:textId="77777777" w:rsidR="00B90E3F" w:rsidRPr="00F1451C" w:rsidRDefault="00B90E3F" w:rsidP="00F1451C">
            <w:pPr>
              <w:spacing w:line="304" w:lineRule="exact"/>
              <w:jc w:val="both"/>
              <w:rPr>
                <w:rFonts w:ascii="Arial" w:hAnsi="Arial" w:cs="Arial"/>
                <w:sz w:val="22"/>
                <w:szCs w:val="22"/>
              </w:rPr>
            </w:pPr>
          </w:p>
        </w:tc>
        <w:tc>
          <w:tcPr>
            <w:tcW w:w="1607" w:type="dxa"/>
          </w:tcPr>
          <w:p w14:paraId="5BBCD8A4" w14:textId="77777777" w:rsidR="00B90E3F" w:rsidRPr="00F1451C" w:rsidRDefault="00B90E3F" w:rsidP="00F1451C">
            <w:pPr>
              <w:spacing w:line="304" w:lineRule="exact"/>
              <w:jc w:val="both"/>
              <w:rPr>
                <w:rFonts w:ascii="Arial" w:hAnsi="Arial" w:cs="Arial"/>
                <w:sz w:val="22"/>
                <w:szCs w:val="22"/>
              </w:rPr>
            </w:pPr>
          </w:p>
        </w:tc>
        <w:tc>
          <w:tcPr>
            <w:tcW w:w="1604" w:type="dxa"/>
          </w:tcPr>
          <w:p w14:paraId="76CFF7C6" w14:textId="77777777" w:rsidR="00B90E3F" w:rsidRPr="00F1451C" w:rsidRDefault="00B90E3F" w:rsidP="00F1451C">
            <w:pPr>
              <w:spacing w:line="304" w:lineRule="exact"/>
              <w:jc w:val="both"/>
              <w:rPr>
                <w:rFonts w:ascii="Arial" w:hAnsi="Arial" w:cs="Arial"/>
                <w:sz w:val="22"/>
                <w:szCs w:val="22"/>
              </w:rPr>
            </w:pPr>
          </w:p>
        </w:tc>
        <w:tc>
          <w:tcPr>
            <w:tcW w:w="1615" w:type="dxa"/>
          </w:tcPr>
          <w:p w14:paraId="23614BDC" w14:textId="77777777" w:rsidR="00B90E3F" w:rsidRPr="00F1451C" w:rsidRDefault="00B90E3F" w:rsidP="00F1451C">
            <w:pPr>
              <w:spacing w:line="304" w:lineRule="exact"/>
              <w:jc w:val="both"/>
              <w:rPr>
                <w:rFonts w:ascii="Arial" w:hAnsi="Arial" w:cs="Arial"/>
                <w:sz w:val="22"/>
                <w:szCs w:val="22"/>
              </w:rPr>
            </w:pPr>
          </w:p>
        </w:tc>
      </w:tr>
      <w:tr w:rsidR="00B90E3F" w:rsidRPr="00F1451C" w14:paraId="6B658914" w14:textId="77777777" w:rsidTr="005803E7">
        <w:trPr>
          <w:gridAfter w:val="1"/>
          <w:wAfter w:w="23" w:type="dxa"/>
          <w:trHeight w:val="515"/>
        </w:trPr>
        <w:tc>
          <w:tcPr>
            <w:tcW w:w="1590" w:type="dxa"/>
          </w:tcPr>
          <w:p w14:paraId="56B4F03D" w14:textId="77777777" w:rsidR="00B90E3F" w:rsidRPr="00F1451C" w:rsidRDefault="00B90E3F" w:rsidP="00F1451C">
            <w:pPr>
              <w:spacing w:line="304" w:lineRule="exact"/>
              <w:jc w:val="both"/>
              <w:rPr>
                <w:rFonts w:ascii="Arial" w:hAnsi="Arial" w:cs="Arial"/>
                <w:sz w:val="22"/>
                <w:szCs w:val="22"/>
              </w:rPr>
            </w:pPr>
          </w:p>
        </w:tc>
        <w:tc>
          <w:tcPr>
            <w:tcW w:w="1596" w:type="dxa"/>
          </w:tcPr>
          <w:p w14:paraId="76712F58" w14:textId="77777777" w:rsidR="00B90E3F" w:rsidRPr="00F1451C" w:rsidRDefault="00B90E3F" w:rsidP="00F1451C">
            <w:pPr>
              <w:spacing w:line="304" w:lineRule="exact"/>
              <w:jc w:val="both"/>
              <w:rPr>
                <w:rFonts w:ascii="Arial" w:hAnsi="Arial" w:cs="Arial"/>
                <w:sz w:val="22"/>
                <w:szCs w:val="22"/>
              </w:rPr>
            </w:pPr>
          </w:p>
        </w:tc>
        <w:tc>
          <w:tcPr>
            <w:tcW w:w="1604" w:type="dxa"/>
          </w:tcPr>
          <w:p w14:paraId="6F324557" w14:textId="77777777" w:rsidR="00B90E3F" w:rsidRPr="00F1451C" w:rsidRDefault="00B90E3F" w:rsidP="00F1451C">
            <w:pPr>
              <w:spacing w:line="304" w:lineRule="exact"/>
              <w:jc w:val="both"/>
              <w:rPr>
                <w:rFonts w:ascii="Arial" w:hAnsi="Arial" w:cs="Arial"/>
                <w:sz w:val="22"/>
                <w:szCs w:val="22"/>
              </w:rPr>
            </w:pPr>
          </w:p>
        </w:tc>
        <w:tc>
          <w:tcPr>
            <w:tcW w:w="1607" w:type="dxa"/>
          </w:tcPr>
          <w:p w14:paraId="769B1CE7" w14:textId="77777777" w:rsidR="00B90E3F" w:rsidRPr="00F1451C" w:rsidRDefault="00B90E3F" w:rsidP="00F1451C">
            <w:pPr>
              <w:spacing w:line="304" w:lineRule="exact"/>
              <w:jc w:val="both"/>
              <w:rPr>
                <w:rFonts w:ascii="Arial" w:hAnsi="Arial" w:cs="Arial"/>
                <w:sz w:val="22"/>
                <w:szCs w:val="22"/>
              </w:rPr>
            </w:pPr>
          </w:p>
        </w:tc>
        <w:tc>
          <w:tcPr>
            <w:tcW w:w="1604" w:type="dxa"/>
          </w:tcPr>
          <w:p w14:paraId="37B0C553" w14:textId="77777777" w:rsidR="00B90E3F" w:rsidRPr="00F1451C" w:rsidRDefault="00B90E3F" w:rsidP="00F1451C">
            <w:pPr>
              <w:spacing w:line="304" w:lineRule="exact"/>
              <w:jc w:val="both"/>
              <w:rPr>
                <w:rFonts w:ascii="Arial" w:hAnsi="Arial" w:cs="Arial"/>
                <w:sz w:val="22"/>
                <w:szCs w:val="22"/>
              </w:rPr>
            </w:pPr>
          </w:p>
        </w:tc>
        <w:tc>
          <w:tcPr>
            <w:tcW w:w="1615" w:type="dxa"/>
          </w:tcPr>
          <w:p w14:paraId="138EE14A" w14:textId="77777777" w:rsidR="00B90E3F" w:rsidRPr="00F1451C" w:rsidRDefault="00B90E3F" w:rsidP="00F1451C">
            <w:pPr>
              <w:spacing w:line="304" w:lineRule="exact"/>
              <w:jc w:val="both"/>
              <w:rPr>
                <w:rFonts w:ascii="Arial" w:hAnsi="Arial" w:cs="Arial"/>
                <w:sz w:val="22"/>
                <w:szCs w:val="22"/>
              </w:rPr>
            </w:pPr>
          </w:p>
        </w:tc>
      </w:tr>
    </w:tbl>
    <w:p w14:paraId="3148C31F" w14:textId="77777777" w:rsidR="00B90E3F" w:rsidRPr="00F1451C" w:rsidRDefault="00B90E3F" w:rsidP="00F1451C">
      <w:pPr>
        <w:spacing w:line="304" w:lineRule="exact"/>
        <w:jc w:val="both"/>
        <w:rPr>
          <w:rFonts w:ascii="Arial" w:hAnsi="Arial" w:cs="Arial"/>
          <w:sz w:val="22"/>
          <w:szCs w:val="22"/>
        </w:rPr>
      </w:pPr>
    </w:p>
    <w:p w14:paraId="4F7243A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D9AD4EE" w14:textId="49C308DC" w:rsidR="00B90E3F" w:rsidRPr="00F1451C" w:rsidRDefault="00B90E3F" w:rsidP="00F54C61">
      <w:pPr>
        <w:pStyle w:val="Nagwek2"/>
        <w:spacing w:before="0" w:after="0" w:line="304" w:lineRule="exact"/>
        <w:jc w:val="both"/>
        <w:rPr>
          <w:sz w:val="22"/>
          <w:szCs w:val="22"/>
        </w:rPr>
      </w:pPr>
      <w:r w:rsidRPr="00F1451C">
        <w:rPr>
          <w:sz w:val="22"/>
          <w:szCs w:val="22"/>
        </w:rPr>
        <w:lastRenderedPageBreak/>
        <w:t>Załącznik nr 14 - Wykaz osób</w:t>
      </w:r>
      <w:r w:rsidR="001E0C86">
        <w:rPr>
          <w:sz w:val="22"/>
          <w:szCs w:val="22"/>
        </w:rPr>
        <w:t xml:space="preserve"> </w:t>
      </w:r>
      <w:r w:rsidR="00E719BD">
        <w:rPr>
          <w:sz w:val="22"/>
          <w:szCs w:val="22"/>
        </w:rPr>
        <w:t xml:space="preserve">– </w:t>
      </w:r>
      <w:r w:rsidR="00E719BD" w:rsidRPr="00E719BD">
        <w:rPr>
          <w:color w:val="FF0000"/>
          <w:sz w:val="22"/>
          <w:szCs w:val="22"/>
        </w:rPr>
        <w:t>nie dotyczy</w:t>
      </w:r>
    </w:p>
    <w:p w14:paraId="67E7982F" w14:textId="77777777" w:rsidR="00B90E3F" w:rsidRDefault="00B90E3F" w:rsidP="00F1451C">
      <w:pPr>
        <w:spacing w:line="304" w:lineRule="exact"/>
        <w:rPr>
          <w:rFonts w:ascii="Arial" w:hAnsi="Arial" w:cs="Arial"/>
          <w:sz w:val="22"/>
          <w:szCs w:val="22"/>
        </w:rPr>
      </w:pPr>
    </w:p>
    <w:p w14:paraId="3AC6284E"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5F04FB05" w14:textId="77777777" w:rsidR="00DA5F37" w:rsidRPr="00F1451C" w:rsidRDefault="00DA5F37" w:rsidP="00F1451C">
      <w:pPr>
        <w:spacing w:line="304" w:lineRule="exact"/>
        <w:rPr>
          <w:rFonts w:ascii="Arial" w:hAnsi="Arial" w:cs="Arial"/>
          <w:sz w:val="22"/>
          <w:szCs w:val="22"/>
        </w:rPr>
      </w:pPr>
    </w:p>
    <w:p w14:paraId="5D1EE1F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4D03AF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28E1292" w14:textId="77777777" w:rsidTr="005803E7">
        <w:tc>
          <w:tcPr>
            <w:tcW w:w="4720" w:type="dxa"/>
          </w:tcPr>
          <w:p w14:paraId="4373EFD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1C44B6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414CB32" w14:textId="77777777" w:rsidTr="005803E7">
        <w:tc>
          <w:tcPr>
            <w:tcW w:w="4720" w:type="dxa"/>
          </w:tcPr>
          <w:p w14:paraId="4F6B6EE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AD4D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CC41DBF" w14:textId="77777777" w:rsidR="00B90E3F" w:rsidRPr="00F1451C" w:rsidRDefault="00B90E3F" w:rsidP="00F1451C">
      <w:pPr>
        <w:spacing w:line="304" w:lineRule="exact"/>
        <w:jc w:val="both"/>
        <w:rPr>
          <w:rFonts w:ascii="Arial" w:hAnsi="Arial" w:cs="Arial"/>
          <w:b/>
          <w:sz w:val="22"/>
          <w:szCs w:val="22"/>
        </w:rPr>
      </w:pPr>
    </w:p>
    <w:p w14:paraId="4AB6076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444693D2" w14:textId="77777777" w:rsidR="00B90E3F" w:rsidRPr="00F1451C" w:rsidRDefault="00B90E3F" w:rsidP="00F1451C">
      <w:pPr>
        <w:spacing w:line="304" w:lineRule="exact"/>
        <w:jc w:val="center"/>
        <w:rPr>
          <w:rFonts w:ascii="Arial" w:hAnsi="Arial" w:cs="Arial"/>
          <w:b/>
          <w:sz w:val="22"/>
          <w:szCs w:val="22"/>
        </w:rPr>
      </w:pPr>
    </w:p>
    <w:p w14:paraId="62A1A8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6ED834B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66222AA4" w14:textId="77777777" w:rsidTr="005803E7">
        <w:tc>
          <w:tcPr>
            <w:tcW w:w="9639" w:type="dxa"/>
            <w:shd w:val="clear" w:color="auto" w:fill="F2F2F2" w:themeFill="background1" w:themeFillShade="F2"/>
          </w:tcPr>
          <w:p w14:paraId="776B828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727AA53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6CE318E6"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7CABDC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7E054B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041EB1E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289B679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6C887FAE"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F3F1D1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34C378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FA0728"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BF18BAF" w14:textId="77777777" w:rsidR="00B90E3F" w:rsidRPr="00F1451C" w:rsidRDefault="00B90E3F" w:rsidP="00F1451C">
            <w:pPr>
              <w:pStyle w:val="Style6"/>
              <w:widowControl/>
              <w:spacing w:line="304" w:lineRule="exact"/>
              <w:rPr>
                <w:sz w:val="22"/>
                <w:szCs w:val="22"/>
              </w:rPr>
            </w:pPr>
          </w:p>
        </w:tc>
      </w:tr>
      <w:tr w:rsidR="00B90E3F" w:rsidRPr="00F1451C" w14:paraId="5D85C244"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71E8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F7A5B6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1294FB"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7EA2B24" w14:textId="77777777" w:rsidR="00B90E3F" w:rsidRPr="00F1451C" w:rsidRDefault="00B90E3F" w:rsidP="00F1451C">
            <w:pPr>
              <w:pStyle w:val="Style6"/>
              <w:widowControl/>
              <w:spacing w:line="304" w:lineRule="exact"/>
              <w:rPr>
                <w:sz w:val="22"/>
                <w:szCs w:val="22"/>
              </w:rPr>
            </w:pPr>
          </w:p>
        </w:tc>
      </w:tr>
      <w:tr w:rsidR="00B90E3F" w:rsidRPr="00F1451C" w14:paraId="66968B3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F7AA1C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E9CA7B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ADB8E5E"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03F19966" w14:textId="77777777" w:rsidR="00B90E3F" w:rsidRPr="00F1451C" w:rsidRDefault="00B90E3F" w:rsidP="00F1451C">
            <w:pPr>
              <w:pStyle w:val="Style6"/>
              <w:widowControl/>
              <w:spacing w:line="304" w:lineRule="exact"/>
              <w:rPr>
                <w:sz w:val="22"/>
                <w:szCs w:val="22"/>
              </w:rPr>
            </w:pPr>
          </w:p>
        </w:tc>
      </w:tr>
      <w:tr w:rsidR="00B90E3F" w:rsidRPr="00F1451C" w14:paraId="1A829BC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8686A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8DB79D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DE023A"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E082BBB" w14:textId="77777777" w:rsidR="00B90E3F" w:rsidRPr="00F1451C" w:rsidRDefault="00B90E3F" w:rsidP="00F1451C">
            <w:pPr>
              <w:pStyle w:val="Style6"/>
              <w:widowControl/>
              <w:spacing w:line="304" w:lineRule="exact"/>
              <w:rPr>
                <w:sz w:val="22"/>
                <w:szCs w:val="22"/>
              </w:rPr>
            </w:pPr>
          </w:p>
        </w:tc>
      </w:tr>
    </w:tbl>
    <w:p w14:paraId="1F9EB1B4" w14:textId="77777777" w:rsidR="00B90E3F" w:rsidRPr="00F1451C" w:rsidRDefault="00B90E3F" w:rsidP="00F1451C">
      <w:pPr>
        <w:spacing w:line="304" w:lineRule="exact"/>
        <w:rPr>
          <w:rFonts w:ascii="Arial" w:hAnsi="Arial" w:cs="Arial"/>
          <w:sz w:val="22"/>
          <w:szCs w:val="22"/>
        </w:rPr>
      </w:pPr>
    </w:p>
    <w:p w14:paraId="261417C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BE077B8"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D5DAC8E"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r w:rsidR="00542639">
        <w:rPr>
          <w:sz w:val="22"/>
          <w:szCs w:val="22"/>
        </w:rPr>
        <w:t xml:space="preserve"> – </w:t>
      </w:r>
      <w:r w:rsidR="00542639" w:rsidRPr="00542639">
        <w:rPr>
          <w:color w:val="FF0000"/>
          <w:sz w:val="22"/>
          <w:szCs w:val="22"/>
        </w:rPr>
        <w:t>nie dotyczy</w:t>
      </w:r>
    </w:p>
    <w:p w14:paraId="2DB18DD7" w14:textId="77777777" w:rsidR="00DA5F37" w:rsidRDefault="00DA5F37" w:rsidP="00DA5F37">
      <w:pPr>
        <w:spacing w:line="304" w:lineRule="exact"/>
        <w:rPr>
          <w:rFonts w:ascii="Arial" w:hAnsi="Arial" w:cs="Arial"/>
          <w:b/>
          <w:i/>
          <w:sz w:val="22"/>
          <w:szCs w:val="22"/>
        </w:rPr>
      </w:pPr>
    </w:p>
    <w:p w14:paraId="0F9B4B2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539F9732" w14:textId="77777777"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1E1DB2F0" w14:textId="77777777" w:rsidTr="003103D1">
        <w:trPr>
          <w:trHeight w:val="382"/>
        </w:trPr>
        <w:tc>
          <w:tcPr>
            <w:tcW w:w="8636" w:type="dxa"/>
            <w:shd w:val="clear" w:color="auto" w:fill="F2F2F2" w:themeFill="background1" w:themeFillShade="F2"/>
          </w:tcPr>
          <w:p w14:paraId="2C784C8E" w14:textId="77777777"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7466625F" w14:textId="77777777" w:rsidR="00DA5F37" w:rsidRDefault="00DA5F37" w:rsidP="00DA5F37">
      <w:pPr>
        <w:spacing w:after="160" w:line="259" w:lineRule="auto"/>
        <w:rPr>
          <w:rStyle w:val="FontStyle290"/>
          <w:rFonts w:ascii="Franklin Gothic Book" w:hAnsi="Franklin Gothic Book"/>
          <w:b/>
          <w:szCs w:val="22"/>
        </w:rPr>
      </w:pPr>
    </w:p>
    <w:tbl>
      <w:tblPr>
        <w:tblStyle w:val="Tabela-Siatka1"/>
        <w:tblW w:w="0" w:type="auto"/>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3103D1" w:rsidRPr="00A45F6F" w14:paraId="13FC255A" w14:textId="77777777" w:rsidTr="003103D1">
        <w:trPr>
          <w:trHeight w:val="2185"/>
        </w:trPr>
        <w:tc>
          <w:tcPr>
            <w:tcW w:w="562" w:type="dxa"/>
          </w:tcPr>
          <w:p w14:paraId="16D8D7C4"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Lp</w:t>
            </w:r>
          </w:p>
        </w:tc>
        <w:tc>
          <w:tcPr>
            <w:tcW w:w="3402" w:type="dxa"/>
          </w:tcPr>
          <w:p w14:paraId="17DA3A6B"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29FFE7E6"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597031E7"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40375278"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2563A07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7A10752F" w14:textId="77777777" w:rsidR="003103D1" w:rsidRPr="00721CE4" w:rsidRDefault="003103D1" w:rsidP="003103D1">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646C787E"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1560" w:type="dxa"/>
          </w:tcPr>
          <w:p w14:paraId="305773AF" w14:textId="77777777" w:rsidR="003103D1" w:rsidRPr="00022210"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560" w:type="dxa"/>
          </w:tcPr>
          <w:p w14:paraId="25FDC85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3103D1" w:rsidRPr="00A45F6F" w14:paraId="6C3F181E" w14:textId="77777777" w:rsidTr="003103D1">
        <w:trPr>
          <w:trHeight w:val="252"/>
        </w:trPr>
        <w:tc>
          <w:tcPr>
            <w:tcW w:w="562" w:type="dxa"/>
          </w:tcPr>
          <w:p w14:paraId="4B319C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402" w:type="dxa"/>
          </w:tcPr>
          <w:p w14:paraId="494BCEC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560" w:type="dxa"/>
          </w:tcPr>
          <w:p w14:paraId="7C49854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126" w:type="dxa"/>
          </w:tcPr>
          <w:p w14:paraId="2B8C04B0"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6" w:type="dxa"/>
          </w:tcPr>
          <w:p w14:paraId="359C97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5" w:type="dxa"/>
          </w:tcPr>
          <w:p w14:paraId="536AE381"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701" w:type="dxa"/>
          </w:tcPr>
          <w:p w14:paraId="46A6A5B4"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560" w:type="dxa"/>
          </w:tcPr>
          <w:p w14:paraId="022FBC11"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560" w:type="dxa"/>
          </w:tcPr>
          <w:p w14:paraId="7C4E8B33"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3103D1" w:rsidRPr="00A45F6F" w14:paraId="0C5FD811" w14:textId="77777777" w:rsidTr="003103D1">
        <w:trPr>
          <w:trHeight w:val="1298"/>
        </w:trPr>
        <w:tc>
          <w:tcPr>
            <w:tcW w:w="562" w:type="dxa"/>
            <w:shd w:val="clear" w:color="auto" w:fill="EEECE1" w:themeFill="background2"/>
          </w:tcPr>
          <w:p w14:paraId="4B8D19B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402" w:type="dxa"/>
            <w:shd w:val="clear" w:color="auto" w:fill="EEECE1" w:themeFill="background2"/>
          </w:tcPr>
          <w:p w14:paraId="7F20E4E2"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2BF9BD05"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26D539AA"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5D120839"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7D247E7"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91D308C"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FDC5D92"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3FEADD6"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6FE8D1A" w14:textId="77777777" w:rsidTr="003103D1">
        <w:trPr>
          <w:trHeight w:val="758"/>
        </w:trPr>
        <w:tc>
          <w:tcPr>
            <w:tcW w:w="562" w:type="dxa"/>
            <w:shd w:val="clear" w:color="auto" w:fill="EEECE1" w:themeFill="background2"/>
          </w:tcPr>
          <w:p w14:paraId="53F0B84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402" w:type="dxa"/>
            <w:shd w:val="clear" w:color="auto" w:fill="EEECE1" w:themeFill="background2"/>
          </w:tcPr>
          <w:p w14:paraId="54D9524E"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3037591F"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5662CB7C"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272529FE"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57C8B5DC"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49F5A8CA"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0592E7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8595AD6" w14:textId="77777777" w:rsidR="003103D1" w:rsidRPr="00A45F6F" w:rsidRDefault="003103D1" w:rsidP="001A7C79">
            <w:pPr>
              <w:autoSpaceDE w:val="0"/>
              <w:autoSpaceDN w:val="0"/>
              <w:adjustRightInd w:val="0"/>
              <w:rPr>
                <w:rFonts w:ascii="Arial,Bold" w:hAnsi="Arial,Bold" w:cs="Arial,Bold"/>
                <w:bCs/>
                <w:sz w:val="20"/>
              </w:rPr>
            </w:pPr>
          </w:p>
        </w:tc>
      </w:tr>
    </w:tbl>
    <w:p w14:paraId="6E77CB40" w14:textId="77777777" w:rsidR="003103D1" w:rsidRDefault="003103D1" w:rsidP="00DA5F37">
      <w:pPr>
        <w:spacing w:after="160" w:line="259" w:lineRule="auto"/>
        <w:rPr>
          <w:rStyle w:val="FontStyle290"/>
          <w:rFonts w:ascii="Franklin Gothic Book" w:hAnsi="Franklin Gothic Book"/>
          <w:b/>
          <w:szCs w:val="22"/>
        </w:rPr>
      </w:pPr>
    </w:p>
    <w:p w14:paraId="04BD47EC" w14:textId="77777777" w:rsidR="003103D1" w:rsidRDefault="003103D1" w:rsidP="00DA5F37">
      <w:pPr>
        <w:spacing w:after="160" w:line="259" w:lineRule="auto"/>
        <w:rPr>
          <w:rStyle w:val="FontStyle290"/>
          <w:rFonts w:ascii="Franklin Gothic Book" w:hAnsi="Franklin Gothic Book"/>
          <w:b/>
          <w:szCs w:val="22"/>
        </w:rPr>
      </w:pPr>
    </w:p>
    <w:p w14:paraId="6C7CCAF9" w14:textId="77777777" w:rsidR="003103D1" w:rsidRDefault="003103D1" w:rsidP="00DA5F37">
      <w:pPr>
        <w:spacing w:after="160" w:line="259" w:lineRule="auto"/>
        <w:rPr>
          <w:rStyle w:val="FontStyle290"/>
          <w:rFonts w:ascii="Franklin Gothic Book" w:hAnsi="Franklin Gothic Book"/>
          <w:b/>
          <w:szCs w:val="22"/>
        </w:rPr>
      </w:pPr>
    </w:p>
    <w:p w14:paraId="0A83B30A" w14:textId="77777777" w:rsidR="003103D1" w:rsidRDefault="003103D1" w:rsidP="00DA5F37">
      <w:pPr>
        <w:spacing w:after="160" w:line="259" w:lineRule="auto"/>
        <w:rPr>
          <w:rStyle w:val="FontStyle290"/>
          <w:rFonts w:ascii="Franklin Gothic Book" w:hAnsi="Franklin Gothic Book"/>
          <w:b/>
          <w:szCs w:val="22"/>
        </w:rPr>
      </w:pPr>
    </w:p>
    <w:p w14:paraId="79782E6B"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1299AA06"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2C1C5211"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55851E41"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6EE699C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1FA62BEE"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44F00B9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47FABB8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78F867E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CB6140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95BB9D4" w14:textId="77777777" w:rsidTr="005803E7">
        <w:tc>
          <w:tcPr>
            <w:tcW w:w="4720" w:type="dxa"/>
          </w:tcPr>
          <w:p w14:paraId="202B42F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6B498E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B4BA69" w14:textId="77777777" w:rsidTr="005803E7">
        <w:tc>
          <w:tcPr>
            <w:tcW w:w="4720" w:type="dxa"/>
          </w:tcPr>
          <w:p w14:paraId="5EF4CBE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03F97F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604175" w14:textId="77777777" w:rsidR="00B90E3F" w:rsidRPr="00F1451C" w:rsidRDefault="00B90E3F" w:rsidP="00F1451C">
      <w:pPr>
        <w:spacing w:line="304" w:lineRule="exact"/>
        <w:jc w:val="both"/>
        <w:rPr>
          <w:rFonts w:ascii="Arial" w:hAnsi="Arial" w:cs="Arial"/>
          <w:b/>
          <w:sz w:val="22"/>
          <w:szCs w:val="22"/>
        </w:rPr>
      </w:pPr>
    </w:p>
    <w:p w14:paraId="59BC143F"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1F61A0B6" w14:textId="77777777" w:rsidR="00B90E3F" w:rsidRPr="00F1451C" w:rsidRDefault="00B90E3F" w:rsidP="00F1451C">
      <w:pPr>
        <w:spacing w:line="304" w:lineRule="exact"/>
        <w:jc w:val="both"/>
        <w:rPr>
          <w:rFonts w:ascii="Arial" w:hAnsi="Arial" w:cs="Arial"/>
          <w:b/>
          <w:sz w:val="22"/>
          <w:szCs w:val="22"/>
        </w:rPr>
      </w:pPr>
    </w:p>
    <w:p w14:paraId="7F5F283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009634AD" w14:textId="77777777" w:rsidR="00B90E3F" w:rsidRPr="00F1451C" w:rsidRDefault="00B90E3F" w:rsidP="00F1451C">
      <w:pPr>
        <w:spacing w:line="304" w:lineRule="exact"/>
        <w:rPr>
          <w:rFonts w:ascii="Arial" w:hAnsi="Arial" w:cs="Arial"/>
          <w:sz w:val="22"/>
          <w:szCs w:val="22"/>
        </w:rPr>
      </w:pPr>
    </w:p>
    <w:p w14:paraId="1D6F85F9" w14:textId="77777777" w:rsidR="00B90E3F" w:rsidRPr="00F1451C" w:rsidRDefault="00B90E3F" w:rsidP="00F1451C">
      <w:pPr>
        <w:spacing w:line="304" w:lineRule="exact"/>
        <w:rPr>
          <w:rFonts w:ascii="Arial" w:hAnsi="Arial" w:cs="Arial"/>
          <w:sz w:val="22"/>
          <w:szCs w:val="22"/>
        </w:rPr>
      </w:pPr>
    </w:p>
    <w:p w14:paraId="5A7372FB" w14:textId="4898345C" w:rsidR="00B90E3F" w:rsidRPr="00F1451C" w:rsidRDefault="00B90E3F" w:rsidP="000D17C5">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w zakresie podstaw wykluczenia z postępowania, wskazanych przez Zamawiającego w Specyfikacji Warunków Zamówienia, są aktualne.</w:t>
      </w:r>
    </w:p>
    <w:p w14:paraId="1A0EDE2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476CC9DE"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33892BBB"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305F75D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93932FD" w14:textId="2E322303" w:rsidR="00D71242" w:rsidRPr="00F1451C" w:rsidRDefault="00875BF0" w:rsidP="00175E21">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r w:rsidR="001E0C86">
        <w:rPr>
          <w:rFonts w:ascii="Arial" w:hAnsi="Arial" w:cs="Arial"/>
          <w:b/>
          <w:sz w:val="22"/>
          <w:szCs w:val="22"/>
        </w:rPr>
        <w:t xml:space="preserve"> </w:t>
      </w:r>
    </w:p>
    <w:tbl>
      <w:tblPr>
        <w:tblStyle w:val="Tabela-Siatka"/>
        <w:tblW w:w="0" w:type="auto"/>
        <w:tblLook w:val="04A0" w:firstRow="1" w:lastRow="0" w:firstColumn="1" w:lastColumn="0" w:noHBand="0" w:noVBand="1"/>
      </w:tblPr>
      <w:tblGrid>
        <w:gridCol w:w="8636"/>
      </w:tblGrid>
      <w:tr w:rsidR="00D71242" w:rsidRPr="00F1451C" w14:paraId="1FCE1D57" w14:textId="77777777" w:rsidTr="00650AE2">
        <w:trPr>
          <w:trHeight w:val="382"/>
        </w:trPr>
        <w:tc>
          <w:tcPr>
            <w:tcW w:w="8636" w:type="dxa"/>
            <w:shd w:val="clear" w:color="auto" w:fill="F2F2F2"/>
          </w:tcPr>
          <w:p w14:paraId="02660B5A"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41485B70"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16972B69" w14:textId="77777777" w:rsidR="00175E21" w:rsidRPr="003D6728" w:rsidRDefault="00175E21" w:rsidP="00175E21">
      <w:pPr>
        <w:tabs>
          <w:tab w:val="left" w:pos="3402"/>
        </w:tabs>
        <w:spacing w:line="304" w:lineRule="exact"/>
        <w:jc w:val="both"/>
        <w:rPr>
          <w:rFonts w:cs="Calibri"/>
          <w:b/>
          <w:u w:val="single"/>
        </w:rPr>
      </w:pPr>
      <w:r w:rsidRPr="003D6728">
        <w:rPr>
          <w:rFonts w:cs="Calibri"/>
          <w:b/>
          <w:u w:val="single"/>
        </w:rPr>
        <w:t>I. Warunki</w:t>
      </w:r>
    </w:p>
    <w:p w14:paraId="406912AB"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19FDF474" w14:textId="201E75BF" w:rsidR="00175E21" w:rsidRPr="003D6728" w:rsidRDefault="00175E21" w:rsidP="00175E21">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r w:rsidRPr="003D6728">
        <w:rPr>
          <w:rStyle w:val="FontStyle19"/>
          <w:rFonts w:ascii="Calibri" w:hAnsi="Calibri" w:cs="Calibri"/>
          <w:sz w:val="22"/>
          <w:szCs w:val="22"/>
        </w:rPr>
        <w:t xml:space="preserve">MarketPlanet </w:t>
      </w:r>
      <w:hyperlink r:id="rId22" w:history="1">
        <w:r w:rsidRPr="003D6728">
          <w:rPr>
            <w:rStyle w:val="Hipercze"/>
            <w:rFonts w:cs="Calibri"/>
          </w:rPr>
          <w:t>(enea.ezamawiajacy.pl)</w:t>
        </w:r>
      </w:hyperlink>
      <w:r w:rsidRPr="003D6728">
        <w:rPr>
          <w:rFonts w:cs="Calibri"/>
          <w:b/>
        </w:rPr>
        <w:t>.</w:t>
      </w:r>
    </w:p>
    <w:p w14:paraId="3E97C0CF"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5ECCA7A7"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w:t>
      </w:r>
      <w:r>
        <w:rPr>
          <w:rFonts w:cs="Calibri"/>
        </w:rPr>
        <w:t>Wynagrodzenie Całkowite</w:t>
      </w:r>
      <w:r w:rsidRPr="003D6728">
        <w:rPr>
          <w:rFonts w:cs="Calibri"/>
        </w:rPr>
        <w:t xml:space="preserve"> </w:t>
      </w:r>
      <w:r w:rsidRPr="003D6728">
        <w:rPr>
          <w:rFonts w:cs="Calibri"/>
          <w:b/>
          <w:u w:val="single"/>
        </w:rPr>
        <w:t>netto/</w:t>
      </w:r>
      <w:r w:rsidRPr="00875BF0">
        <w:rPr>
          <w:rFonts w:cs="Calibri"/>
          <w:b/>
          <w:u w:val="single"/>
        </w:rPr>
        <w:t>brutto</w:t>
      </w:r>
      <w:r w:rsidRPr="003D6728">
        <w:rPr>
          <w:rFonts w:cs="Calibri"/>
        </w:rPr>
        <w:t>*</w:t>
      </w:r>
      <w:r>
        <w:rPr>
          <w:rFonts w:cs="Calibri"/>
        </w:rPr>
        <w:t xml:space="preserve"> na warunkach określonych w SWZ cz. I.</w:t>
      </w:r>
    </w:p>
    <w:p w14:paraId="6C48A56E" w14:textId="77777777" w:rsidR="00175E21" w:rsidRDefault="00175E21" w:rsidP="00175E21">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 xml:space="preserve">ukcja zostanie zamknięta </w:t>
      </w:r>
      <w:r>
        <w:rPr>
          <w:rFonts w:cs="Calibri"/>
        </w:rPr>
        <w:t xml:space="preserve">w każdym przypadku </w:t>
      </w:r>
      <w:r w:rsidRPr="008F5648">
        <w:rPr>
          <w:rFonts w:cs="Calibri"/>
        </w:rPr>
        <w:t>5 minut od chwili złożenia ostatniego postąpienia, jednak nie wcześniej niż 30 mi</w:t>
      </w:r>
      <w:r>
        <w:rPr>
          <w:rFonts w:cs="Calibri"/>
        </w:rPr>
        <w:t>n.</w:t>
      </w:r>
      <w:r w:rsidRPr="008F5648">
        <w:rPr>
          <w:rFonts w:cs="Calibri"/>
        </w:rPr>
        <w:t xml:space="preserve"> od rozpoczęcia aukcji.</w:t>
      </w:r>
    </w:p>
    <w:p w14:paraId="39FF5F27"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4F22E1E" w14:textId="77777777" w:rsidR="00175E21" w:rsidRPr="003D6728" w:rsidRDefault="00175E21" w:rsidP="00175E21">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29DFEB4C"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E529782"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118B01FD" w14:textId="77777777" w:rsidR="00175E21" w:rsidRPr="008F5648" w:rsidRDefault="00175E21" w:rsidP="00175E21">
      <w:pPr>
        <w:shd w:val="clear" w:color="auto" w:fill="FFFFFF"/>
        <w:tabs>
          <w:tab w:val="left" w:pos="3402"/>
        </w:tabs>
        <w:spacing w:line="304" w:lineRule="exact"/>
        <w:ind w:left="284" w:hanging="284"/>
        <w:jc w:val="both"/>
        <w:rPr>
          <w:rFonts w:cs="Calibri"/>
        </w:rPr>
      </w:pPr>
      <w:r w:rsidRPr="008F5648">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1CD7FD63" w14:textId="77777777" w:rsidR="00175E21" w:rsidRPr="001B54F6" w:rsidRDefault="00175E21" w:rsidP="00175E21">
      <w:pPr>
        <w:tabs>
          <w:tab w:val="left" w:pos="3402"/>
        </w:tabs>
        <w:spacing w:line="304" w:lineRule="exact"/>
        <w:jc w:val="both"/>
        <w:rPr>
          <w:rFonts w:cs="Calibri"/>
          <w:highlight w:val="green"/>
        </w:rPr>
      </w:pPr>
    </w:p>
    <w:p w14:paraId="25207477" w14:textId="77777777" w:rsidR="00175E21" w:rsidRPr="008F5648" w:rsidRDefault="00175E21" w:rsidP="00175E21">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6920C73B"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2987FFA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w:t>
      </w:r>
      <w:r>
        <w:rPr>
          <w:rFonts w:cs="Calibri"/>
        </w:rPr>
        <w:t>Baza Wiedzy</w:t>
      </w:r>
      <w:r w:rsidRPr="008F5648">
        <w:rPr>
          <w:rFonts w:cs="Calibri"/>
        </w:rPr>
        <w:t>”</w:t>
      </w:r>
    </w:p>
    <w:p w14:paraId="61673548"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4F73EAEA"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2D07F218"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24DF4974" w14:textId="4B675121"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r w:rsidR="000119FC" w:rsidRPr="008F5648">
        <w:rPr>
          <w:rFonts w:cs="Calibri"/>
        </w:rPr>
        <w:t>kwalifikowanego</w:t>
      </w:r>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511AC9A"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32175209" w14:textId="1C008771"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3" w:history="1">
        <w:r w:rsidRPr="00E73F2F">
          <w:rPr>
            <w:rStyle w:val="Hipercze"/>
            <w:rFonts w:cs="Calibri"/>
          </w:rPr>
          <w:t>daniel.kabata@enea.pl</w:t>
        </w:r>
      </w:hyperlink>
      <w:r w:rsidRPr="008F5648">
        <w:rPr>
          <w:rFonts w:cs="Calibri"/>
        </w:rPr>
        <w:t xml:space="preserve"> </w:t>
      </w:r>
      <w:r w:rsidR="003E40EF">
        <w:rPr>
          <w:rFonts w:cs="Calibri"/>
        </w:rPr>
        <w:t xml:space="preserve">lub </w:t>
      </w:r>
      <w:hyperlink r:id="rId24" w:history="1">
        <w:r w:rsidR="00447625" w:rsidRPr="00EA0F20">
          <w:rPr>
            <w:rStyle w:val="Hipercze"/>
            <w:rFonts w:cs="Calibri"/>
          </w:rPr>
          <w:t>m.jablonski@enea.pl</w:t>
        </w:r>
      </w:hyperlink>
      <w:r w:rsidR="003E40EF" w:rsidRPr="008F5648">
        <w:rPr>
          <w:rFonts w:cs="Calibri"/>
        </w:rPr>
        <w:t xml:space="preserve"> oraz</w:t>
      </w:r>
      <w:r w:rsidRPr="008F5648">
        <w:rPr>
          <w:rFonts w:cs="Calibri"/>
        </w:rPr>
        <w:t xml:space="preserve">, niezależnie od ich zamiaru wzięcia udziału w aukcji. </w:t>
      </w:r>
    </w:p>
    <w:p w14:paraId="43B2DEB0" w14:textId="77777777" w:rsidR="00175E21" w:rsidRPr="001B54F6" w:rsidRDefault="00175E21" w:rsidP="00175E21">
      <w:pPr>
        <w:tabs>
          <w:tab w:val="left" w:pos="3402"/>
        </w:tabs>
        <w:spacing w:line="304" w:lineRule="exact"/>
        <w:ind w:left="284" w:hanging="284"/>
        <w:jc w:val="both"/>
        <w:rPr>
          <w:rFonts w:cs="Calibri"/>
          <w:b/>
          <w:highlight w:val="green"/>
        </w:rPr>
      </w:pPr>
    </w:p>
    <w:p w14:paraId="4015E15A" w14:textId="77777777" w:rsidR="00175E21" w:rsidRPr="007E2C43" w:rsidRDefault="00175E21" w:rsidP="00175E21">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22730440"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176DAD3"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lastRenderedPageBreak/>
        <w:t>Stały dostęp do sieci Internet o gwarantowanej przepustowości nie mniejszej niż 512 kb/s;</w:t>
      </w:r>
    </w:p>
    <w:p w14:paraId="37B5A6BF"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4ECABBE9"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Wybrana przeglądarka wspierana przez producenta: Firefox, Google Chrome lub MS Edge</w:t>
      </w:r>
    </w:p>
    <w:p w14:paraId="5297C14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22DE55E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Podłączenie do Internetu: min. 512 Kb/s na komputer (zalecane szerokopasmowe łącze internetowe);</w:t>
      </w:r>
    </w:p>
    <w:p w14:paraId="4693211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156A425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287F86D4"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3F644596"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 Firefox</w:t>
      </w:r>
      <w:r w:rsidRPr="008F5648">
        <w:rPr>
          <w:rFonts w:cs="Calibri"/>
        </w:rPr>
        <w:t> w wersji wpieranej przez producenta.</w:t>
      </w:r>
    </w:p>
    <w:p w14:paraId="04CE6BC7"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5"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7E09746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6"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4BC47035" w14:textId="77777777" w:rsidR="00175E21" w:rsidRPr="008F5648" w:rsidRDefault="00175E21" w:rsidP="00175E21">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4A118FC6"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1EC575B3" w14:textId="77777777" w:rsidR="00175E21" w:rsidRPr="008F5648" w:rsidRDefault="00175E21" w:rsidP="00175E21">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FE8B773" w14:textId="77777777" w:rsidR="00875BF0" w:rsidRDefault="00875BF0" w:rsidP="00F1451C">
      <w:pPr>
        <w:tabs>
          <w:tab w:val="left" w:pos="3402"/>
        </w:tabs>
        <w:spacing w:line="304" w:lineRule="exact"/>
        <w:jc w:val="both"/>
        <w:rPr>
          <w:rFonts w:ascii="Arial" w:hAnsi="Arial" w:cs="Arial"/>
          <w:b/>
          <w:sz w:val="22"/>
          <w:szCs w:val="22"/>
          <w:u w:val="single"/>
        </w:rPr>
      </w:pPr>
    </w:p>
    <w:p w14:paraId="6DD26F7F" w14:textId="77777777" w:rsidR="00875BF0" w:rsidRDefault="00875BF0" w:rsidP="00F1451C">
      <w:pPr>
        <w:tabs>
          <w:tab w:val="left" w:pos="3402"/>
        </w:tabs>
        <w:spacing w:line="304" w:lineRule="exact"/>
        <w:jc w:val="both"/>
        <w:rPr>
          <w:rFonts w:ascii="Arial" w:hAnsi="Arial" w:cs="Arial"/>
          <w:b/>
          <w:sz w:val="22"/>
          <w:szCs w:val="22"/>
          <w:u w:val="single"/>
        </w:rPr>
      </w:pPr>
    </w:p>
    <w:p w14:paraId="3D0C483C" w14:textId="77777777" w:rsidR="001C74B5" w:rsidRDefault="001C74B5">
      <w:pPr>
        <w:rPr>
          <w:rFonts w:ascii="Arial" w:hAnsi="Arial" w:cs="Arial"/>
          <w:b/>
          <w:sz w:val="22"/>
          <w:szCs w:val="22"/>
          <w:u w:val="single"/>
        </w:rPr>
      </w:pPr>
      <w:r>
        <w:rPr>
          <w:rFonts w:ascii="Arial" w:hAnsi="Arial" w:cs="Arial"/>
          <w:b/>
          <w:sz w:val="22"/>
          <w:szCs w:val="22"/>
          <w:u w:val="single"/>
        </w:rPr>
        <w:br w:type="page"/>
      </w:r>
    </w:p>
    <w:p w14:paraId="1B3BEB42" w14:textId="77777777" w:rsidR="001C74B5" w:rsidRDefault="001C74B5" w:rsidP="001C74B5">
      <w:pPr>
        <w:tabs>
          <w:tab w:val="left" w:pos="3402"/>
        </w:tabs>
        <w:spacing w:line="304" w:lineRule="exact"/>
        <w:rPr>
          <w:rFonts w:ascii="Arial" w:hAnsi="Arial" w:cs="Arial"/>
          <w:b/>
          <w:sz w:val="22"/>
          <w:szCs w:val="22"/>
        </w:rPr>
      </w:pPr>
      <w:r>
        <w:rPr>
          <w:rFonts w:ascii="Arial" w:hAnsi="Arial" w:cs="Arial"/>
          <w:b/>
          <w:sz w:val="22"/>
          <w:szCs w:val="22"/>
        </w:rPr>
        <w:lastRenderedPageBreak/>
        <w:t>Załącznik nr 19</w:t>
      </w:r>
    </w:p>
    <w:p w14:paraId="64BD0510" w14:textId="77777777" w:rsidR="001C74B5" w:rsidRPr="001C74B5" w:rsidRDefault="001C74B5" w:rsidP="00870A5B">
      <w:pPr>
        <w:pStyle w:val="Nagwek2"/>
        <w:spacing w:before="0" w:after="0" w:line="304" w:lineRule="exact"/>
        <w:jc w:val="both"/>
        <w:rPr>
          <w:sz w:val="22"/>
          <w:szCs w:val="22"/>
        </w:rPr>
      </w:pPr>
      <w:r w:rsidRPr="001C74B5">
        <w:rPr>
          <w:sz w:val="22"/>
          <w:szCs w:val="22"/>
        </w:rPr>
        <w:t>Oświadczenie Wykonawcy/Wykonawcy wspólnie ubiegającego się o udzielenie zamówienia dotyczące przesłanek wykluczenia związanych z działaniami wojennymi na Ukrainie</w:t>
      </w:r>
    </w:p>
    <w:p w14:paraId="42781898" w14:textId="77777777" w:rsidR="00875BF0" w:rsidRDefault="00875BF0" w:rsidP="00F1451C">
      <w:pPr>
        <w:tabs>
          <w:tab w:val="left" w:pos="3402"/>
        </w:tabs>
        <w:spacing w:line="304" w:lineRule="exact"/>
        <w:jc w:val="both"/>
        <w:rPr>
          <w:rFonts w:ascii="Arial" w:hAnsi="Arial" w:cs="Arial"/>
          <w:b/>
          <w:sz w:val="22"/>
          <w:szCs w:val="22"/>
          <w:u w:val="single"/>
        </w:rPr>
      </w:pPr>
    </w:p>
    <w:p w14:paraId="14545AA2" w14:textId="77777777" w:rsidR="001C74B5" w:rsidRDefault="001C74B5" w:rsidP="001C74B5">
      <w:pPr>
        <w:spacing w:before="480" w:line="257" w:lineRule="auto"/>
        <w:ind w:left="5245" w:firstLine="709"/>
        <w:rPr>
          <w:rFonts w:ascii="Arial" w:hAnsi="Arial" w:cs="Arial"/>
          <w:b/>
          <w:sz w:val="20"/>
          <w:szCs w:val="20"/>
        </w:rPr>
      </w:pPr>
      <w:r>
        <w:rPr>
          <w:rFonts w:ascii="Arial" w:hAnsi="Arial" w:cs="Arial"/>
          <w:b/>
          <w:sz w:val="20"/>
          <w:szCs w:val="20"/>
        </w:rPr>
        <w:t>Zamawiający:</w:t>
      </w:r>
    </w:p>
    <w:p w14:paraId="0325C369" w14:textId="77777777" w:rsidR="001C74B5" w:rsidRDefault="001C74B5" w:rsidP="001C74B5">
      <w:pPr>
        <w:spacing w:line="480" w:lineRule="auto"/>
        <w:ind w:left="5954"/>
        <w:rPr>
          <w:rFonts w:ascii="Arial" w:hAnsi="Arial" w:cs="Arial"/>
          <w:sz w:val="20"/>
          <w:szCs w:val="20"/>
        </w:rPr>
      </w:pPr>
      <w:r>
        <w:rPr>
          <w:rFonts w:ascii="Arial" w:hAnsi="Arial" w:cs="Arial"/>
          <w:sz w:val="20"/>
          <w:szCs w:val="20"/>
        </w:rPr>
        <w:t>………………………………………………………………………………</w:t>
      </w:r>
    </w:p>
    <w:p w14:paraId="5AC63C5B" w14:textId="77777777" w:rsidR="001C74B5" w:rsidRDefault="001C74B5" w:rsidP="001C74B5">
      <w:pPr>
        <w:rPr>
          <w:rFonts w:ascii="Arial" w:hAnsi="Arial" w:cs="Arial"/>
          <w:b/>
          <w:sz w:val="20"/>
          <w:szCs w:val="20"/>
        </w:rPr>
      </w:pPr>
      <w:r>
        <w:rPr>
          <w:rFonts w:ascii="Arial" w:hAnsi="Arial" w:cs="Arial"/>
          <w:b/>
          <w:sz w:val="20"/>
          <w:szCs w:val="20"/>
        </w:rPr>
        <w:t>Wykonawca:</w:t>
      </w:r>
    </w:p>
    <w:p w14:paraId="02064528" w14:textId="77777777" w:rsidR="001C74B5" w:rsidRDefault="001C74B5" w:rsidP="001C74B5">
      <w:pPr>
        <w:spacing w:line="480" w:lineRule="auto"/>
        <w:ind w:right="5954"/>
        <w:rPr>
          <w:rFonts w:ascii="Arial" w:hAnsi="Arial" w:cs="Arial"/>
          <w:sz w:val="20"/>
          <w:szCs w:val="20"/>
        </w:rPr>
      </w:pPr>
      <w:r>
        <w:rPr>
          <w:rFonts w:ascii="Arial" w:hAnsi="Arial" w:cs="Arial"/>
          <w:sz w:val="20"/>
          <w:szCs w:val="20"/>
        </w:rPr>
        <w:t>………………………………………………………………………………</w:t>
      </w:r>
    </w:p>
    <w:p w14:paraId="4597CEB2" w14:textId="77777777" w:rsidR="001C74B5" w:rsidRDefault="001C74B5" w:rsidP="001C74B5">
      <w:pPr>
        <w:rPr>
          <w:rFonts w:ascii="Arial" w:hAnsi="Arial" w:cs="Arial"/>
        </w:rPr>
      </w:pPr>
    </w:p>
    <w:p w14:paraId="6BE16139" w14:textId="77777777" w:rsidR="001C74B5" w:rsidRDefault="001C74B5" w:rsidP="001C74B5">
      <w:pPr>
        <w:rPr>
          <w:rFonts w:ascii="Arial" w:hAnsi="Arial" w:cs="Arial"/>
          <w:b/>
          <w:sz w:val="20"/>
          <w:szCs w:val="20"/>
        </w:rPr>
      </w:pPr>
    </w:p>
    <w:p w14:paraId="405BC164" w14:textId="77777777" w:rsidR="001C74B5" w:rsidRDefault="001C74B5" w:rsidP="001C74B5">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1B16F292" w14:textId="77777777" w:rsidR="001C74B5" w:rsidRPr="00710B9D" w:rsidRDefault="001C74B5" w:rsidP="001C74B5">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5A648B54" w14:textId="77777777" w:rsidR="001C74B5" w:rsidRDefault="001C74B5" w:rsidP="001C74B5">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5E41E982" w14:textId="77777777" w:rsidR="001C74B5" w:rsidRDefault="001C74B5" w:rsidP="001C74B5">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1A811D2" w14:textId="77777777" w:rsidR="001C74B5" w:rsidRDefault="001C74B5" w:rsidP="001C74B5">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47C066DA" w14:textId="77777777" w:rsidR="001C74B5" w:rsidRPr="0084509A" w:rsidRDefault="001C74B5" w:rsidP="001C74B5">
      <w:pPr>
        <w:pStyle w:val="Akapitzlist"/>
        <w:numPr>
          <w:ilvl w:val="0"/>
          <w:numId w:val="70"/>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4"/>
      </w:r>
    </w:p>
    <w:p w14:paraId="3B369090" w14:textId="77777777" w:rsidR="001C74B5" w:rsidRPr="007F3CFE" w:rsidRDefault="001C74B5" w:rsidP="001C74B5">
      <w:pPr>
        <w:pStyle w:val="NormalnyWeb"/>
        <w:numPr>
          <w:ilvl w:val="0"/>
          <w:numId w:val="70"/>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5"/>
      </w:r>
    </w:p>
    <w:p w14:paraId="3754B636" w14:textId="77777777" w:rsidR="001C74B5" w:rsidRPr="00B15FD3" w:rsidRDefault="001C74B5" w:rsidP="001C74B5">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47DEFD8C" w14:textId="77777777" w:rsidR="001C74B5" w:rsidRPr="00F90528" w:rsidRDefault="001C74B5" w:rsidP="001C74B5">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14:paraId="50B1CC15" w14:textId="77777777" w:rsidR="001C74B5" w:rsidRPr="00DE447D" w:rsidRDefault="001C74B5" w:rsidP="001C74B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4FEF34D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26CC106D"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14:paraId="7D9EEF06"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5544B9A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489435D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78E1FC40" w14:textId="65A6C173"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w:t>
      </w:r>
      <w:r w:rsidR="00B6547C">
        <w:rPr>
          <w:rFonts w:ascii="Arial" w:hAnsi="Arial" w:cs="Arial"/>
          <w:sz w:val="21"/>
          <w:szCs w:val="21"/>
        </w:rPr>
        <w:t> </w:t>
      </w:r>
      <w:r w:rsidRPr="00E239E9">
        <w:rPr>
          <w:rFonts w:ascii="Arial" w:hAnsi="Arial" w:cs="Arial"/>
          <w:sz w:val="21"/>
          <w:szCs w:val="21"/>
        </w:rPr>
        <w:t>ponad</w:t>
      </w:r>
      <w:r w:rsidR="00B6547C">
        <w:rPr>
          <w:rFonts w:ascii="Arial" w:hAnsi="Arial" w:cs="Arial"/>
          <w:sz w:val="21"/>
          <w:szCs w:val="21"/>
        </w:rPr>
        <w:t> </w:t>
      </w:r>
      <w:r w:rsidRPr="00E239E9">
        <w:rPr>
          <w:rFonts w:ascii="Arial" w:hAnsi="Arial" w:cs="Arial"/>
          <w:sz w:val="21"/>
          <w:szCs w:val="21"/>
        </w:rPr>
        <w:t>10%</w:t>
      </w:r>
      <w:r w:rsidR="00B6547C">
        <w:rPr>
          <w:rFonts w:ascii="Arial" w:hAnsi="Arial" w:cs="Arial"/>
          <w:sz w:val="21"/>
          <w:szCs w:val="21"/>
        </w:rPr>
        <w:t> </w:t>
      </w:r>
      <w:r w:rsidRPr="00E239E9">
        <w:rPr>
          <w:rFonts w:ascii="Arial" w:hAnsi="Arial" w:cs="Arial"/>
          <w:sz w:val="21"/>
          <w:szCs w:val="21"/>
        </w:rPr>
        <w:t>wartości</w:t>
      </w:r>
      <w:r w:rsidR="00B6547C">
        <w:rPr>
          <w:rFonts w:ascii="Arial" w:hAnsi="Arial" w:cs="Arial"/>
          <w:sz w:val="21"/>
          <w:szCs w:val="21"/>
        </w:rPr>
        <w:t> </w:t>
      </w:r>
      <w:r w:rsidRPr="00E239E9">
        <w:rPr>
          <w:rFonts w:ascii="Arial" w:hAnsi="Arial" w:cs="Arial"/>
          <w:sz w:val="21"/>
          <w:szCs w:val="21"/>
        </w:rPr>
        <w:t>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10971538" w14:textId="77777777" w:rsidR="001C74B5" w:rsidRDefault="001C74B5" w:rsidP="001C74B5">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0F15C376" w14:textId="77777777" w:rsidR="001C74B5" w:rsidRDefault="001C74B5" w:rsidP="001C74B5">
      <w:pPr>
        <w:spacing w:line="360" w:lineRule="auto"/>
        <w:jc w:val="both"/>
        <w:rPr>
          <w:rFonts w:ascii="Arial" w:hAnsi="Arial" w:cs="Arial"/>
          <w:b/>
        </w:rPr>
      </w:pPr>
    </w:p>
    <w:p w14:paraId="50F84F99"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112703B" w14:textId="77777777" w:rsidR="001C74B5" w:rsidRDefault="001C74B5" w:rsidP="001C74B5">
      <w:pPr>
        <w:spacing w:line="360" w:lineRule="auto"/>
        <w:jc w:val="both"/>
        <w:rPr>
          <w:rFonts w:ascii="Arial" w:hAnsi="Arial" w:cs="Arial"/>
          <w:sz w:val="20"/>
          <w:szCs w:val="20"/>
        </w:rPr>
      </w:pPr>
    </w:p>
    <w:p w14:paraId="1B68647F" w14:textId="77777777" w:rsidR="001C74B5" w:rsidRPr="00E44F37" w:rsidRDefault="001C74B5" w:rsidP="001C74B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0EE4268B" w14:textId="77777777" w:rsidR="001C74B5" w:rsidRDefault="001C74B5" w:rsidP="001C74B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1A76422" w14:textId="77777777" w:rsidR="001C74B5" w:rsidRPr="00AA336E" w:rsidRDefault="001C74B5" w:rsidP="001C74B5">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DB94AAF" w14:textId="77777777" w:rsidR="001C74B5" w:rsidRPr="00A22DCF" w:rsidRDefault="001C74B5" w:rsidP="001C74B5">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8730FB6" w14:textId="77777777" w:rsidR="001C74B5" w:rsidRDefault="001C74B5" w:rsidP="001C74B5">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12EA7EF" w14:textId="77777777" w:rsidR="001C74B5" w:rsidRDefault="001C74B5" w:rsidP="001C74B5">
      <w:pPr>
        <w:spacing w:line="360" w:lineRule="auto"/>
        <w:jc w:val="both"/>
        <w:rPr>
          <w:rFonts w:ascii="Arial" w:hAnsi="Arial" w:cs="Arial"/>
          <w:i/>
          <w:sz w:val="16"/>
          <w:szCs w:val="16"/>
        </w:rPr>
      </w:pPr>
    </w:p>
    <w:p w14:paraId="25ED6E8B" w14:textId="77777777" w:rsidR="001C74B5" w:rsidRPr="00AA336E" w:rsidRDefault="001C74B5" w:rsidP="001C74B5">
      <w:pPr>
        <w:spacing w:line="360" w:lineRule="auto"/>
        <w:jc w:val="both"/>
        <w:rPr>
          <w:rFonts w:ascii="Arial" w:hAnsi="Arial" w:cs="Arial"/>
          <w:sz w:val="21"/>
          <w:szCs w:val="21"/>
        </w:rPr>
      </w:pPr>
    </w:p>
    <w:p w14:paraId="20B68192"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49584ED" w14:textId="77777777" w:rsidR="001C74B5" w:rsidRPr="00A345E9" w:rsidRDefault="001C74B5" w:rsidP="001C74B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47192521" w14:textId="77777777" w:rsidR="001C74B5" w:rsidRPr="00AA336E" w:rsidRDefault="001C74B5" w:rsidP="001C74B5">
      <w:pPr>
        <w:spacing w:line="360" w:lineRule="auto"/>
        <w:jc w:val="both"/>
        <w:rPr>
          <w:rFonts w:ascii="Arial" w:hAnsi="Arial" w:cs="Arial"/>
          <w:sz w:val="21"/>
          <w:szCs w:val="21"/>
        </w:rPr>
      </w:pPr>
    </w:p>
    <w:p w14:paraId="2AB24333" w14:textId="77777777" w:rsidR="006B3091" w:rsidRDefault="006B3091" w:rsidP="006B3091">
      <w:pPr>
        <w:tabs>
          <w:tab w:val="left" w:pos="3402"/>
        </w:tabs>
        <w:spacing w:line="304" w:lineRule="exact"/>
        <w:rPr>
          <w:rFonts w:ascii="Arial" w:hAnsi="Arial" w:cs="Arial"/>
          <w:b/>
          <w:sz w:val="22"/>
          <w:szCs w:val="22"/>
        </w:rPr>
      </w:pPr>
      <w:r>
        <w:rPr>
          <w:rFonts w:ascii="Arial" w:hAnsi="Arial" w:cs="Arial"/>
          <w:b/>
          <w:sz w:val="22"/>
          <w:szCs w:val="22"/>
        </w:rPr>
        <w:lastRenderedPageBreak/>
        <w:t>Załącznik nr 20</w:t>
      </w:r>
    </w:p>
    <w:p w14:paraId="13C8B7B3" w14:textId="77777777" w:rsidR="006B3091" w:rsidRPr="001C74B5" w:rsidRDefault="006B3091" w:rsidP="006B3091">
      <w:pPr>
        <w:pStyle w:val="Nagwek2"/>
        <w:spacing w:before="0" w:after="0" w:line="304" w:lineRule="exact"/>
        <w:jc w:val="both"/>
        <w:rPr>
          <w:sz w:val="22"/>
          <w:szCs w:val="22"/>
        </w:rPr>
      </w:pPr>
      <w:r w:rsidRPr="001C74B5">
        <w:rPr>
          <w:sz w:val="22"/>
          <w:szCs w:val="22"/>
        </w:rPr>
        <w:t xml:space="preserve">Oświadczenie podmiotu udostępniającego zasoby </w:t>
      </w:r>
    </w:p>
    <w:p w14:paraId="163BFC09" w14:textId="77777777" w:rsidR="006B3091" w:rsidRPr="00F1451C" w:rsidRDefault="006B3091" w:rsidP="006B3091">
      <w:pPr>
        <w:pStyle w:val="Nagwek2"/>
        <w:spacing w:before="0" w:after="0" w:line="304" w:lineRule="exact"/>
        <w:jc w:val="both"/>
        <w:rPr>
          <w:sz w:val="22"/>
          <w:szCs w:val="22"/>
        </w:rPr>
      </w:pPr>
      <w:r w:rsidRPr="001C74B5">
        <w:rPr>
          <w:sz w:val="22"/>
          <w:szCs w:val="22"/>
        </w:rPr>
        <w:t>dotyczące przesłanek wykluczenia związanych z działaniami wojennymi na Ukrainie</w:t>
      </w:r>
    </w:p>
    <w:p w14:paraId="1640ACFB" w14:textId="77777777" w:rsidR="001C74B5" w:rsidRDefault="001C74B5" w:rsidP="00F1451C">
      <w:pPr>
        <w:tabs>
          <w:tab w:val="left" w:pos="3402"/>
        </w:tabs>
        <w:spacing w:line="304" w:lineRule="exact"/>
        <w:jc w:val="both"/>
        <w:rPr>
          <w:rFonts w:ascii="Arial" w:hAnsi="Arial" w:cs="Arial"/>
          <w:b/>
          <w:sz w:val="22"/>
          <w:szCs w:val="22"/>
          <w:u w:val="single"/>
        </w:rPr>
      </w:pPr>
    </w:p>
    <w:p w14:paraId="4A38C624" w14:textId="77777777" w:rsidR="00875BF0" w:rsidRDefault="00875BF0" w:rsidP="00F1451C">
      <w:pPr>
        <w:tabs>
          <w:tab w:val="left" w:pos="3402"/>
        </w:tabs>
        <w:spacing w:line="304" w:lineRule="exact"/>
        <w:jc w:val="both"/>
        <w:rPr>
          <w:rFonts w:ascii="Arial" w:hAnsi="Arial" w:cs="Arial"/>
          <w:b/>
          <w:sz w:val="22"/>
          <w:szCs w:val="22"/>
          <w:u w:val="single"/>
        </w:rPr>
      </w:pPr>
    </w:p>
    <w:p w14:paraId="7F162C50" w14:textId="77777777" w:rsidR="0045767C" w:rsidRDefault="0045767C" w:rsidP="0045767C">
      <w:pPr>
        <w:spacing w:before="480" w:line="257" w:lineRule="auto"/>
        <w:ind w:left="5245" w:firstLine="709"/>
        <w:rPr>
          <w:rFonts w:ascii="Arial" w:hAnsi="Arial" w:cs="Arial"/>
          <w:b/>
          <w:sz w:val="20"/>
          <w:szCs w:val="20"/>
        </w:rPr>
      </w:pPr>
      <w:r>
        <w:rPr>
          <w:rFonts w:ascii="Arial" w:hAnsi="Arial" w:cs="Arial"/>
          <w:b/>
          <w:sz w:val="20"/>
          <w:szCs w:val="20"/>
        </w:rPr>
        <w:t>Zamawiający:</w:t>
      </w:r>
    </w:p>
    <w:p w14:paraId="10AF0615" w14:textId="77777777" w:rsidR="0045767C" w:rsidRDefault="0045767C" w:rsidP="0045767C">
      <w:pPr>
        <w:spacing w:line="480" w:lineRule="auto"/>
        <w:ind w:left="5954"/>
        <w:rPr>
          <w:rFonts w:ascii="Arial" w:hAnsi="Arial" w:cs="Arial"/>
          <w:sz w:val="20"/>
          <w:szCs w:val="20"/>
        </w:rPr>
      </w:pPr>
      <w:r>
        <w:rPr>
          <w:rFonts w:ascii="Arial" w:hAnsi="Arial" w:cs="Arial"/>
          <w:sz w:val="20"/>
          <w:szCs w:val="20"/>
        </w:rPr>
        <w:t>………………………………………………………………………………</w:t>
      </w:r>
    </w:p>
    <w:p w14:paraId="25890169" w14:textId="77777777" w:rsidR="0045767C" w:rsidRDefault="0045767C" w:rsidP="00870A5B">
      <w:pPr>
        <w:ind w:left="5954"/>
        <w:rPr>
          <w:rFonts w:ascii="Arial" w:hAnsi="Arial" w:cs="Arial"/>
          <w:i/>
          <w:sz w:val="16"/>
          <w:szCs w:val="16"/>
        </w:rPr>
      </w:pPr>
    </w:p>
    <w:p w14:paraId="1407F250" w14:textId="77777777" w:rsidR="0045767C" w:rsidRDefault="0045767C" w:rsidP="0045767C">
      <w:pPr>
        <w:rPr>
          <w:rFonts w:ascii="Arial" w:hAnsi="Arial" w:cs="Arial"/>
          <w:b/>
          <w:sz w:val="20"/>
          <w:szCs w:val="20"/>
        </w:rPr>
      </w:pPr>
      <w:r>
        <w:rPr>
          <w:rFonts w:ascii="Arial" w:hAnsi="Arial" w:cs="Arial"/>
          <w:b/>
          <w:sz w:val="20"/>
          <w:szCs w:val="20"/>
        </w:rPr>
        <w:t>Podmiot udostępniający zasoby:</w:t>
      </w:r>
    </w:p>
    <w:p w14:paraId="0FE7A063" w14:textId="77777777" w:rsidR="0045767C" w:rsidRDefault="0045767C" w:rsidP="0045767C">
      <w:pPr>
        <w:spacing w:line="480" w:lineRule="auto"/>
        <w:ind w:right="5954"/>
        <w:rPr>
          <w:rFonts w:ascii="Arial" w:hAnsi="Arial" w:cs="Arial"/>
          <w:sz w:val="20"/>
          <w:szCs w:val="20"/>
        </w:rPr>
      </w:pPr>
      <w:r>
        <w:rPr>
          <w:rFonts w:ascii="Arial" w:hAnsi="Arial" w:cs="Arial"/>
          <w:sz w:val="20"/>
          <w:szCs w:val="20"/>
        </w:rPr>
        <w:t>………………………………………………………………………………</w:t>
      </w:r>
    </w:p>
    <w:p w14:paraId="4400A7B8" w14:textId="77777777" w:rsidR="0045767C" w:rsidRDefault="0045767C" w:rsidP="0045767C">
      <w:pPr>
        <w:rPr>
          <w:rFonts w:ascii="Arial" w:hAnsi="Arial" w:cs="Arial"/>
        </w:rPr>
      </w:pPr>
    </w:p>
    <w:p w14:paraId="682F08B2" w14:textId="77777777" w:rsidR="0045767C" w:rsidRDefault="0045767C" w:rsidP="0045767C">
      <w:pPr>
        <w:rPr>
          <w:rFonts w:ascii="Arial" w:hAnsi="Arial" w:cs="Arial"/>
          <w:b/>
          <w:sz w:val="20"/>
          <w:szCs w:val="20"/>
        </w:rPr>
      </w:pPr>
    </w:p>
    <w:p w14:paraId="6F6D801C" w14:textId="77777777" w:rsidR="0045767C" w:rsidRDefault="0045767C" w:rsidP="0045767C">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56D89E24" w14:textId="77777777" w:rsidR="0045767C" w:rsidRPr="00710B9D" w:rsidRDefault="0045767C" w:rsidP="0045767C">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4F37C18A" w14:textId="77777777" w:rsidR="0045767C" w:rsidRDefault="0045767C" w:rsidP="0045767C">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2908ABA4" w14:textId="77777777" w:rsidR="0045767C" w:rsidRDefault="0045767C" w:rsidP="0045767C">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CAD8A9E" w14:textId="77777777" w:rsidR="0045767C" w:rsidRDefault="0045767C" w:rsidP="0045767C">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38ABB9A6" w14:textId="77777777" w:rsidR="0045767C" w:rsidRPr="0084509A" w:rsidRDefault="0045767C" w:rsidP="0045767C">
      <w:pPr>
        <w:pStyle w:val="Akapitzlist"/>
        <w:numPr>
          <w:ilvl w:val="0"/>
          <w:numId w:val="71"/>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6"/>
      </w:r>
    </w:p>
    <w:p w14:paraId="2EFDDE83" w14:textId="77777777" w:rsidR="0045767C" w:rsidRPr="007F3CFE" w:rsidRDefault="0045767C" w:rsidP="0045767C">
      <w:pPr>
        <w:pStyle w:val="NormalnyWeb"/>
        <w:numPr>
          <w:ilvl w:val="0"/>
          <w:numId w:val="71"/>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7"/>
      </w:r>
    </w:p>
    <w:p w14:paraId="5C4E0CD2" w14:textId="77777777" w:rsidR="0045767C" w:rsidRDefault="0045767C" w:rsidP="0045767C">
      <w:pPr>
        <w:spacing w:line="360" w:lineRule="auto"/>
        <w:ind w:left="5664" w:firstLine="708"/>
        <w:jc w:val="both"/>
        <w:rPr>
          <w:rFonts w:ascii="Arial" w:hAnsi="Arial" w:cs="Arial"/>
          <w:i/>
          <w:sz w:val="16"/>
          <w:szCs w:val="16"/>
        </w:rPr>
      </w:pPr>
    </w:p>
    <w:p w14:paraId="394ECE33" w14:textId="77777777" w:rsidR="0045767C" w:rsidRDefault="0045767C" w:rsidP="0045767C">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1F494250" w14:textId="77777777" w:rsidR="0045767C" w:rsidRDefault="0045767C" w:rsidP="0045767C">
      <w:pPr>
        <w:spacing w:line="360" w:lineRule="auto"/>
        <w:jc w:val="both"/>
        <w:rPr>
          <w:rFonts w:ascii="Arial" w:hAnsi="Arial" w:cs="Arial"/>
          <w:b/>
        </w:rPr>
      </w:pPr>
    </w:p>
    <w:p w14:paraId="5881AAFD"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1898108" w14:textId="77777777" w:rsidR="0045767C" w:rsidRDefault="0045767C" w:rsidP="0045767C">
      <w:pPr>
        <w:spacing w:line="360" w:lineRule="auto"/>
        <w:jc w:val="both"/>
        <w:rPr>
          <w:rFonts w:ascii="Arial" w:hAnsi="Arial" w:cs="Arial"/>
          <w:sz w:val="20"/>
          <w:szCs w:val="20"/>
        </w:rPr>
      </w:pPr>
    </w:p>
    <w:p w14:paraId="1327D093" w14:textId="77777777" w:rsidR="0045767C" w:rsidRPr="00E44F37" w:rsidRDefault="0045767C" w:rsidP="0045767C">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79794183" w14:textId="77777777" w:rsidR="0045767C" w:rsidRPr="00AA336E" w:rsidRDefault="0045767C" w:rsidP="0045767C">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BD32714" w14:textId="77777777" w:rsidR="0045767C" w:rsidRDefault="0045767C" w:rsidP="0045767C">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E8EFC77"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E781EAC" w14:textId="77777777" w:rsidR="0045767C" w:rsidRPr="00A22DCF" w:rsidRDefault="0045767C" w:rsidP="0045767C">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13D843A"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0067372" w14:textId="77777777" w:rsidR="0045767C" w:rsidRPr="00AA336E" w:rsidRDefault="0045767C" w:rsidP="0045767C">
      <w:pPr>
        <w:spacing w:line="360" w:lineRule="auto"/>
        <w:jc w:val="both"/>
        <w:rPr>
          <w:rFonts w:ascii="Arial" w:hAnsi="Arial" w:cs="Arial"/>
          <w:sz w:val="21"/>
          <w:szCs w:val="21"/>
        </w:rPr>
      </w:pPr>
    </w:p>
    <w:p w14:paraId="2287B61B"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4B61ED8B" w14:textId="77777777" w:rsidR="0045767C" w:rsidRPr="00A345E9" w:rsidRDefault="0045767C" w:rsidP="0045767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6E2CF22" w14:textId="77777777" w:rsidR="0045767C" w:rsidRPr="00AA336E" w:rsidRDefault="0045767C" w:rsidP="0045767C">
      <w:pPr>
        <w:spacing w:line="360" w:lineRule="auto"/>
        <w:jc w:val="both"/>
        <w:rPr>
          <w:rFonts w:ascii="Arial" w:hAnsi="Arial" w:cs="Arial"/>
          <w:sz w:val="21"/>
          <w:szCs w:val="21"/>
        </w:rPr>
      </w:pPr>
    </w:p>
    <w:p w14:paraId="4630F277" w14:textId="77777777" w:rsidR="00875BF0" w:rsidRDefault="00875BF0" w:rsidP="00F1451C">
      <w:pPr>
        <w:tabs>
          <w:tab w:val="left" w:pos="3402"/>
        </w:tabs>
        <w:spacing w:line="304" w:lineRule="exact"/>
        <w:jc w:val="both"/>
        <w:rPr>
          <w:rFonts w:ascii="Arial" w:hAnsi="Arial" w:cs="Arial"/>
          <w:b/>
          <w:sz w:val="22"/>
          <w:szCs w:val="22"/>
          <w:u w:val="single"/>
        </w:rPr>
      </w:pPr>
    </w:p>
    <w:p w14:paraId="5ED29206" w14:textId="77777777" w:rsidR="00542639" w:rsidRDefault="00542639" w:rsidP="00F1451C">
      <w:pPr>
        <w:tabs>
          <w:tab w:val="left" w:pos="3402"/>
        </w:tabs>
        <w:spacing w:line="304" w:lineRule="exact"/>
        <w:jc w:val="both"/>
        <w:rPr>
          <w:rFonts w:ascii="Arial" w:hAnsi="Arial" w:cs="Arial"/>
          <w:b/>
          <w:sz w:val="22"/>
          <w:szCs w:val="22"/>
          <w:u w:val="single"/>
        </w:rPr>
      </w:pPr>
    </w:p>
    <w:p w14:paraId="4F38E55E" w14:textId="2A8C8017" w:rsidR="00D71242" w:rsidRDefault="00D71242" w:rsidP="00F1451C">
      <w:pPr>
        <w:spacing w:line="304" w:lineRule="exact"/>
        <w:rPr>
          <w:rFonts w:ascii="Arial" w:hAnsi="Arial" w:cs="Arial"/>
          <w:bCs/>
          <w:sz w:val="22"/>
          <w:szCs w:val="22"/>
        </w:rPr>
      </w:pPr>
    </w:p>
    <w:p w14:paraId="5835F491" w14:textId="77777777" w:rsidR="00B5478A" w:rsidRDefault="00B5478A" w:rsidP="00824333">
      <w:pPr>
        <w:tabs>
          <w:tab w:val="left" w:pos="3402"/>
        </w:tabs>
        <w:spacing w:line="304" w:lineRule="exact"/>
        <w:rPr>
          <w:rFonts w:ascii="Arial" w:hAnsi="Arial" w:cs="Arial"/>
          <w:b/>
          <w:sz w:val="22"/>
          <w:szCs w:val="22"/>
        </w:rPr>
      </w:pPr>
      <w:r w:rsidRPr="00824333">
        <w:rPr>
          <w:rFonts w:ascii="Arial" w:hAnsi="Arial" w:cs="Arial"/>
          <w:b/>
          <w:sz w:val="22"/>
          <w:szCs w:val="22"/>
        </w:rPr>
        <w:lastRenderedPageBreak/>
        <w:t>Załącznik nr 21</w:t>
      </w:r>
      <w:r w:rsidRPr="00824333">
        <w:rPr>
          <w:rFonts w:ascii="Arial" w:hAnsi="Arial" w:cs="Arial"/>
          <w:b/>
          <w:sz w:val="22"/>
          <w:szCs w:val="22"/>
        </w:rPr>
        <w:tab/>
      </w:r>
    </w:p>
    <w:p w14:paraId="3FE6268F" w14:textId="77777777" w:rsidR="00B5478A" w:rsidRDefault="00B5478A" w:rsidP="00824333">
      <w:pPr>
        <w:tabs>
          <w:tab w:val="left" w:pos="3402"/>
        </w:tabs>
        <w:spacing w:line="304" w:lineRule="exact"/>
        <w:rPr>
          <w:rFonts w:ascii="Arial" w:hAnsi="Arial" w:cs="Arial"/>
          <w:b/>
          <w:sz w:val="22"/>
          <w:szCs w:val="22"/>
        </w:rPr>
      </w:pPr>
    </w:p>
    <w:p w14:paraId="6B1AB26B" w14:textId="10712002" w:rsidR="00B5478A" w:rsidRDefault="00B5478A" w:rsidP="00824333">
      <w:pPr>
        <w:tabs>
          <w:tab w:val="left" w:pos="3402"/>
        </w:tabs>
        <w:spacing w:line="304" w:lineRule="exact"/>
        <w:rPr>
          <w:rFonts w:ascii="Arial" w:hAnsi="Arial" w:cs="Arial"/>
          <w:b/>
          <w:sz w:val="22"/>
          <w:szCs w:val="22"/>
        </w:rPr>
      </w:pPr>
      <w:r w:rsidRPr="00824333">
        <w:rPr>
          <w:rFonts w:ascii="Arial" w:hAnsi="Arial" w:cs="Arial"/>
          <w:b/>
          <w:sz w:val="22"/>
          <w:szCs w:val="22"/>
        </w:rPr>
        <w:t>Wykaz części zapasowych</w:t>
      </w:r>
      <w:r>
        <w:rPr>
          <w:rFonts w:ascii="Arial" w:hAnsi="Arial" w:cs="Arial"/>
          <w:b/>
          <w:sz w:val="22"/>
          <w:szCs w:val="22"/>
        </w:rPr>
        <w:t xml:space="preserve"> (opracowany przez Wykonawcę, zgodnie z wymaganiami postawionymi w SWZ cz. II)</w:t>
      </w:r>
    </w:p>
    <w:p w14:paraId="5EE5B781" w14:textId="2DBDB458" w:rsidR="00A21C8D" w:rsidRDefault="00A21C8D" w:rsidP="00824333">
      <w:pPr>
        <w:tabs>
          <w:tab w:val="left" w:pos="3402"/>
        </w:tabs>
        <w:spacing w:line="304" w:lineRule="exact"/>
        <w:rPr>
          <w:rFonts w:ascii="Arial" w:hAnsi="Arial" w:cs="Arial"/>
          <w:b/>
          <w:sz w:val="22"/>
          <w:szCs w:val="22"/>
        </w:rPr>
      </w:pPr>
    </w:p>
    <w:tbl>
      <w:tblPr>
        <w:tblStyle w:val="Tabela-Siatka"/>
        <w:tblW w:w="0" w:type="auto"/>
        <w:tblLook w:val="04A0" w:firstRow="1" w:lastRow="0" w:firstColumn="1" w:lastColumn="0" w:noHBand="0" w:noVBand="1"/>
      </w:tblPr>
      <w:tblGrid>
        <w:gridCol w:w="704"/>
        <w:gridCol w:w="2835"/>
        <w:gridCol w:w="3257"/>
        <w:gridCol w:w="2266"/>
      </w:tblGrid>
      <w:tr w:rsidR="00A21C8D" w14:paraId="261D3A6A" w14:textId="77777777" w:rsidTr="00824333">
        <w:tc>
          <w:tcPr>
            <w:tcW w:w="704" w:type="dxa"/>
          </w:tcPr>
          <w:p w14:paraId="3DB37056" w14:textId="75623A88" w:rsidR="00A21C8D" w:rsidRDefault="00A21C8D">
            <w:pPr>
              <w:tabs>
                <w:tab w:val="left" w:pos="3402"/>
              </w:tabs>
              <w:spacing w:line="304" w:lineRule="exact"/>
              <w:rPr>
                <w:rFonts w:ascii="Arial" w:hAnsi="Arial" w:cs="Arial"/>
                <w:b/>
                <w:sz w:val="22"/>
                <w:szCs w:val="22"/>
              </w:rPr>
            </w:pPr>
            <w:r>
              <w:rPr>
                <w:rFonts w:ascii="Arial" w:hAnsi="Arial" w:cs="Arial"/>
                <w:b/>
                <w:sz w:val="22"/>
                <w:szCs w:val="22"/>
              </w:rPr>
              <w:t>Lp.</w:t>
            </w:r>
          </w:p>
        </w:tc>
        <w:tc>
          <w:tcPr>
            <w:tcW w:w="2835" w:type="dxa"/>
          </w:tcPr>
          <w:p w14:paraId="27E9576E" w14:textId="0E97E5C4" w:rsidR="00A21C8D" w:rsidRDefault="00A21C8D">
            <w:pPr>
              <w:tabs>
                <w:tab w:val="left" w:pos="3402"/>
              </w:tabs>
              <w:spacing w:line="304" w:lineRule="exact"/>
              <w:rPr>
                <w:rFonts w:ascii="Arial" w:hAnsi="Arial" w:cs="Arial"/>
                <w:b/>
                <w:sz w:val="22"/>
                <w:szCs w:val="22"/>
              </w:rPr>
            </w:pPr>
            <w:r>
              <w:rPr>
                <w:rFonts w:ascii="Arial" w:hAnsi="Arial" w:cs="Arial"/>
                <w:b/>
                <w:sz w:val="22"/>
                <w:szCs w:val="22"/>
              </w:rPr>
              <w:t>Nazwa/oznaczenie fabryczne</w:t>
            </w:r>
          </w:p>
        </w:tc>
        <w:tc>
          <w:tcPr>
            <w:tcW w:w="3257" w:type="dxa"/>
          </w:tcPr>
          <w:p w14:paraId="3DCBD5AD" w14:textId="257D5B20" w:rsidR="00A21C8D" w:rsidRDefault="00A21C8D">
            <w:pPr>
              <w:tabs>
                <w:tab w:val="left" w:pos="3402"/>
              </w:tabs>
              <w:spacing w:line="304" w:lineRule="exact"/>
              <w:rPr>
                <w:rFonts w:ascii="Arial" w:hAnsi="Arial" w:cs="Arial"/>
                <w:b/>
                <w:sz w:val="22"/>
                <w:szCs w:val="22"/>
              </w:rPr>
            </w:pPr>
            <w:r>
              <w:rPr>
                <w:rFonts w:ascii="Arial" w:hAnsi="Arial" w:cs="Arial"/>
                <w:b/>
                <w:sz w:val="22"/>
                <w:szCs w:val="22"/>
              </w:rPr>
              <w:t xml:space="preserve">Ilość wymagana </w:t>
            </w:r>
            <w:r w:rsidRPr="00A21C8D">
              <w:rPr>
                <w:rFonts w:ascii="Arial" w:hAnsi="Arial" w:cs="Arial"/>
                <w:b/>
                <w:sz w:val="22"/>
                <w:szCs w:val="22"/>
              </w:rPr>
              <w:t>do eksploatacji w okresie 5 lat po uruchomieniu</w:t>
            </w:r>
            <w:r>
              <w:rPr>
                <w:rFonts w:ascii="Arial" w:hAnsi="Arial" w:cs="Arial"/>
                <w:b/>
                <w:sz w:val="22"/>
                <w:szCs w:val="22"/>
              </w:rPr>
              <w:t xml:space="preserve"> transformatora</w:t>
            </w:r>
          </w:p>
        </w:tc>
        <w:tc>
          <w:tcPr>
            <w:tcW w:w="2266" w:type="dxa"/>
          </w:tcPr>
          <w:p w14:paraId="4FD128F6" w14:textId="7D0553DF" w:rsidR="00A21C8D" w:rsidRDefault="00A21C8D">
            <w:pPr>
              <w:tabs>
                <w:tab w:val="left" w:pos="3402"/>
              </w:tabs>
              <w:spacing w:line="304" w:lineRule="exact"/>
              <w:rPr>
                <w:rFonts w:ascii="Arial" w:hAnsi="Arial" w:cs="Arial"/>
                <w:b/>
                <w:sz w:val="22"/>
                <w:szCs w:val="22"/>
              </w:rPr>
            </w:pPr>
            <w:r>
              <w:rPr>
                <w:rFonts w:ascii="Arial" w:hAnsi="Arial" w:cs="Arial"/>
                <w:b/>
                <w:sz w:val="22"/>
                <w:szCs w:val="22"/>
              </w:rPr>
              <w:t>Wstępna wycena</w:t>
            </w:r>
          </w:p>
        </w:tc>
      </w:tr>
      <w:tr w:rsidR="00A21C8D" w:rsidRPr="003D5448" w14:paraId="316316D9" w14:textId="77777777" w:rsidTr="00824333">
        <w:tc>
          <w:tcPr>
            <w:tcW w:w="704" w:type="dxa"/>
          </w:tcPr>
          <w:p w14:paraId="351BDA40" w14:textId="77777777" w:rsidR="00A21C8D" w:rsidRPr="00824333" w:rsidRDefault="00A21C8D">
            <w:pPr>
              <w:tabs>
                <w:tab w:val="left" w:pos="3402"/>
              </w:tabs>
              <w:spacing w:line="304" w:lineRule="exact"/>
              <w:rPr>
                <w:rFonts w:ascii="Arial" w:hAnsi="Arial" w:cs="Arial"/>
                <w:sz w:val="22"/>
                <w:szCs w:val="22"/>
              </w:rPr>
            </w:pPr>
          </w:p>
        </w:tc>
        <w:tc>
          <w:tcPr>
            <w:tcW w:w="2835" w:type="dxa"/>
          </w:tcPr>
          <w:p w14:paraId="089092C2" w14:textId="77777777" w:rsidR="00A21C8D" w:rsidRPr="00824333" w:rsidRDefault="00A21C8D">
            <w:pPr>
              <w:tabs>
                <w:tab w:val="left" w:pos="3402"/>
              </w:tabs>
              <w:spacing w:line="304" w:lineRule="exact"/>
              <w:rPr>
                <w:rFonts w:ascii="Arial" w:hAnsi="Arial" w:cs="Arial"/>
                <w:sz w:val="22"/>
                <w:szCs w:val="22"/>
              </w:rPr>
            </w:pPr>
          </w:p>
        </w:tc>
        <w:tc>
          <w:tcPr>
            <w:tcW w:w="3257" w:type="dxa"/>
          </w:tcPr>
          <w:p w14:paraId="2D5AD739" w14:textId="77777777" w:rsidR="00A21C8D" w:rsidRPr="00824333" w:rsidRDefault="00A21C8D" w:rsidP="00A21C8D">
            <w:pPr>
              <w:tabs>
                <w:tab w:val="left" w:pos="3402"/>
              </w:tabs>
              <w:spacing w:line="304" w:lineRule="exact"/>
              <w:rPr>
                <w:rFonts w:ascii="Arial" w:hAnsi="Arial" w:cs="Arial"/>
                <w:sz w:val="22"/>
                <w:szCs w:val="22"/>
              </w:rPr>
            </w:pPr>
          </w:p>
        </w:tc>
        <w:tc>
          <w:tcPr>
            <w:tcW w:w="2266" w:type="dxa"/>
          </w:tcPr>
          <w:p w14:paraId="10FF68C5" w14:textId="77777777" w:rsidR="00A21C8D" w:rsidRPr="00824333" w:rsidRDefault="00A21C8D">
            <w:pPr>
              <w:tabs>
                <w:tab w:val="left" w:pos="3402"/>
              </w:tabs>
              <w:spacing w:line="304" w:lineRule="exact"/>
              <w:rPr>
                <w:rFonts w:ascii="Arial" w:hAnsi="Arial" w:cs="Arial"/>
                <w:sz w:val="22"/>
                <w:szCs w:val="22"/>
              </w:rPr>
            </w:pPr>
          </w:p>
        </w:tc>
      </w:tr>
      <w:tr w:rsidR="003D5448" w:rsidRPr="003D5448" w14:paraId="40E30AE7" w14:textId="77777777" w:rsidTr="00A21C8D">
        <w:tc>
          <w:tcPr>
            <w:tcW w:w="704" w:type="dxa"/>
          </w:tcPr>
          <w:p w14:paraId="54D4C81B" w14:textId="77777777" w:rsidR="003D5448" w:rsidRPr="003D5448" w:rsidRDefault="003D5448">
            <w:pPr>
              <w:tabs>
                <w:tab w:val="left" w:pos="3402"/>
              </w:tabs>
              <w:spacing w:line="304" w:lineRule="exact"/>
              <w:rPr>
                <w:rFonts w:ascii="Arial" w:hAnsi="Arial" w:cs="Arial"/>
                <w:sz w:val="22"/>
                <w:szCs w:val="22"/>
              </w:rPr>
            </w:pPr>
          </w:p>
        </w:tc>
        <w:tc>
          <w:tcPr>
            <w:tcW w:w="2835" w:type="dxa"/>
          </w:tcPr>
          <w:p w14:paraId="020D8F26" w14:textId="77777777" w:rsidR="003D5448" w:rsidRPr="003D5448" w:rsidRDefault="003D5448">
            <w:pPr>
              <w:tabs>
                <w:tab w:val="left" w:pos="3402"/>
              </w:tabs>
              <w:spacing w:line="304" w:lineRule="exact"/>
              <w:rPr>
                <w:rFonts w:ascii="Arial" w:hAnsi="Arial" w:cs="Arial"/>
                <w:sz w:val="22"/>
                <w:szCs w:val="22"/>
              </w:rPr>
            </w:pPr>
          </w:p>
        </w:tc>
        <w:tc>
          <w:tcPr>
            <w:tcW w:w="3257" w:type="dxa"/>
          </w:tcPr>
          <w:p w14:paraId="5D396863" w14:textId="77777777" w:rsidR="003D5448" w:rsidRPr="003D5448" w:rsidRDefault="003D5448" w:rsidP="00A21C8D">
            <w:pPr>
              <w:tabs>
                <w:tab w:val="left" w:pos="3402"/>
              </w:tabs>
              <w:spacing w:line="304" w:lineRule="exact"/>
              <w:rPr>
                <w:rFonts w:ascii="Arial" w:hAnsi="Arial" w:cs="Arial"/>
                <w:sz w:val="22"/>
                <w:szCs w:val="22"/>
              </w:rPr>
            </w:pPr>
          </w:p>
        </w:tc>
        <w:tc>
          <w:tcPr>
            <w:tcW w:w="2266" w:type="dxa"/>
          </w:tcPr>
          <w:p w14:paraId="7E669806" w14:textId="77777777" w:rsidR="003D5448" w:rsidRPr="003D5448" w:rsidRDefault="003D5448">
            <w:pPr>
              <w:tabs>
                <w:tab w:val="left" w:pos="3402"/>
              </w:tabs>
              <w:spacing w:line="304" w:lineRule="exact"/>
              <w:rPr>
                <w:rFonts w:ascii="Arial" w:hAnsi="Arial" w:cs="Arial"/>
                <w:sz w:val="22"/>
                <w:szCs w:val="22"/>
              </w:rPr>
            </w:pPr>
          </w:p>
        </w:tc>
      </w:tr>
      <w:tr w:rsidR="003D5448" w:rsidRPr="003D5448" w14:paraId="68D86C3E" w14:textId="77777777" w:rsidTr="00A21C8D">
        <w:tc>
          <w:tcPr>
            <w:tcW w:w="704" w:type="dxa"/>
          </w:tcPr>
          <w:p w14:paraId="00538FB2" w14:textId="77777777" w:rsidR="003D5448" w:rsidRPr="003D5448" w:rsidRDefault="003D5448">
            <w:pPr>
              <w:tabs>
                <w:tab w:val="left" w:pos="3402"/>
              </w:tabs>
              <w:spacing w:line="304" w:lineRule="exact"/>
              <w:rPr>
                <w:rFonts w:ascii="Arial" w:hAnsi="Arial" w:cs="Arial"/>
                <w:sz w:val="22"/>
                <w:szCs w:val="22"/>
              </w:rPr>
            </w:pPr>
          </w:p>
        </w:tc>
        <w:tc>
          <w:tcPr>
            <w:tcW w:w="2835" w:type="dxa"/>
          </w:tcPr>
          <w:p w14:paraId="20BC4AE6" w14:textId="77777777" w:rsidR="003D5448" w:rsidRPr="003D5448" w:rsidRDefault="003D5448">
            <w:pPr>
              <w:tabs>
                <w:tab w:val="left" w:pos="3402"/>
              </w:tabs>
              <w:spacing w:line="304" w:lineRule="exact"/>
              <w:rPr>
                <w:rFonts w:ascii="Arial" w:hAnsi="Arial" w:cs="Arial"/>
                <w:sz w:val="22"/>
                <w:szCs w:val="22"/>
              </w:rPr>
            </w:pPr>
          </w:p>
        </w:tc>
        <w:tc>
          <w:tcPr>
            <w:tcW w:w="3257" w:type="dxa"/>
          </w:tcPr>
          <w:p w14:paraId="72922BF9" w14:textId="77777777" w:rsidR="003D5448" w:rsidRPr="003D5448" w:rsidRDefault="003D5448" w:rsidP="00A21C8D">
            <w:pPr>
              <w:tabs>
                <w:tab w:val="left" w:pos="3402"/>
              </w:tabs>
              <w:spacing w:line="304" w:lineRule="exact"/>
              <w:rPr>
                <w:rFonts w:ascii="Arial" w:hAnsi="Arial" w:cs="Arial"/>
                <w:sz w:val="22"/>
                <w:szCs w:val="22"/>
              </w:rPr>
            </w:pPr>
          </w:p>
        </w:tc>
        <w:tc>
          <w:tcPr>
            <w:tcW w:w="2266" w:type="dxa"/>
          </w:tcPr>
          <w:p w14:paraId="6CADF68D" w14:textId="77777777" w:rsidR="003D5448" w:rsidRPr="003D5448" w:rsidRDefault="003D5448">
            <w:pPr>
              <w:tabs>
                <w:tab w:val="left" w:pos="3402"/>
              </w:tabs>
              <w:spacing w:line="304" w:lineRule="exact"/>
              <w:rPr>
                <w:rFonts w:ascii="Arial" w:hAnsi="Arial" w:cs="Arial"/>
                <w:sz w:val="22"/>
                <w:szCs w:val="22"/>
              </w:rPr>
            </w:pPr>
          </w:p>
        </w:tc>
      </w:tr>
    </w:tbl>
    <w:p w14:paraId="61BC5DB2" w14:textId="58E9C462" w:rsidR="00A21C8D" w:rsidRDefault="00A21C8D" w:rsidP="00824333">
      <w:pPr>
        <w:tabs>
          <w:tab w:val="left" w:pos="3402"/>
        </w:tabs>
        <w:spacing w:line="304" w:lineRule="exact"/>
        <w:rPr>
          <w:rFonts w:ascii="Arial" w:hAnsi="Arial" w:cs="Arial"/>
          <w:sz w:val="22"/>
          <w:szCs w:val="22"/>
        </w:rPr>
      </w:pPr>
    </w:p>
    <w:p w14:paraId="1B1FC755" w14:textId="77777777" w:rsidR="003D5448" w:rsidRPr="00824333" w:rsidRDefault="003D5448" w:rsidP="00824333">
      <w:pPr>
        <w:tabs>
          <w:tab w:val="left" w:pos="3402"/>
        </w:tabs>
        <w:spacing w:line="304" w:lineRule="exact"/>
        <w:rPr>
          <w:rFonts w:ascii="Arial" w:hAnsi="Arial" w:cs="Arial"/>
          <w:sz w:val="22"/>
          <w:szCs w:val="22"/>
        </w:rPr>
      </w:pPr>
    </w:p>
    <w:p w14:paraId="3E4628D7" w14:textId="3E23C22B" w:rsidR="003D5448" w:rsidRPr="00824333" w:rsidRDefault="003D5448" w:rsidP="00824333">
      <w:pPr>
        <w:tabs>
          <w:tab w:val="left" w:pos="3402"/>
        </w:tabs>
        <w:spacing w:line="304" w:lineRule="exact"/>
        <w:rPr>
          <w:rFonts w:ascii="Arial" w:hAnsi="Arial" w:cs="Arial"/>
          <w:sz w:val="22"/>
          <w:szCs w:val="22"/>
        </w:rPr>
      </w:pPr>
      <w:r w:rsidRPr="00824333">
        <w:rPr>
          <w:rFonts w:ascii="Arial" w:hAnsi="Arial" w:cs="Arial"/>
          <w:sz w:val="22"/>
          <w:szCs w:val="22"/>
        </w:rPr>
        <w:t xml:space="preserve">Wykaz części </w:t>
      </w:r>
      <w:r w:rsidR="00437797">
        <w:rPr>
          <w:rFonts w:ascii="Arial" w:hAnsi="Arial" w:cs="Arial"/>
          <w:sz w:val="22"/>
          <w:szCs w:val="22"/>
        </w:rPr>
        <w:t xml:space="preserve">zapasowych </w:t>
      </w:r>
      <w:r w:rsidRPr="00824333">
        <w:rPr>
          <w:rFonts w:ascii="Arial" w:hAnsi="Arial" w:cs="Arial"/>
          <w:sz w:val="22"/>
          <w:szCs w:val="22"/>
        </w:rPr>
        <w:t>nie stanowi oferty w rozumieniu Kodeksu cywilnego oraz w rozumieniu Prawa zamówień publicznych.</w:t>
      </w:r>
    </w:p>
    <w:sectPr w:rsidR="003D5448" w:rsidRPr="00824333"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9E10B" w14:textId="77777777" w:rsidR="00342676" w:rsidRDefault="00342676">
      <w:r>
        <w:separator/>
      </w:r>
    </w:p>
  </w:endnote>
  <w:endnote w:type="continuationSeparator" w:id="0">
    <w:p w14:paraId="4DA697CE" w14:textId="77777777" w:rsidR="00342676" w:rsidRDefault="0034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D8DD" w14:textId="77777777" w:rsidR="009D4D73" w:rsidRPr="00FA1618" w:rsidRDefault="009D4D73"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2C2671A0" w14:textId="77777777" w:rsidR="009D4D73" w:rsidRPr="00FA1618" w:rsidRDefault="009D4D73"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9E1CAB6" w14:textId="77777777" w:rsidR="009D4D73" w:rsidRPr="00FA1618" w:rsidRDefault="009D4D73"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BF232" w14:textId="77777777" w:rsidR="00342676" w:rsidRDefault="00342676">
      <w:r>
        <w:separator/>
      </w:r>
    </w:p>
  </w:footnote>
  <w:footnote w:type="continuationSeparator" w:id="0">
    <w:p w14:paraId="69F9BA0D" w14:textId="77777777" w:rsidR="00342676" w:rsidRDefault="00342676">
      <w:r>
        <w:continuationSeparator/>
      </w:r>
    </w:p>
  </w:footnote>
  <w:footnote w:id="1">
    <w:p w14:paraId="14ECFE76" w14:textId="77777777" w:rsidR="009D4D73" w:rsidRDefault="009D4D73">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2EAC291" w14:textId="77777777" w:rsidR="009D4D73" w:rsidRDefault="009D4D73">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63371C60" w14:textId="77777777" w:rsidR="009D4D73" w:rsidRDefault="009D4D73"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544877B3" w14:textId="77777777" w:rsidR="009D4D73" w:rsidRDefault="009D4D73" w:rsidP="00FC34E5">
      <w:pPr>
        <w:pStyle w:val="Tekstprzypisudolnego"/>
        <w:jc w:val="both"/>
      </w:pPr>
      <w:r w:rsidRPr="00E41546">
        <w:rPr>
          <w:rFonts w:ascii="Arial" w:hAnsi="Arial" w:cs="Arial"/>
          <w:sz w:val="16"/>
          <w:szCs w:val="16"/>
        </w:rPr>
        <w:t>.</w:t>
      </w:r>
      <w:r>
        <w:t xml:space="preserve"> </w:t>
      </w:r>
    </w:p>
  </w:footnote>
  <w:footnote w:id="5">
    <w:p w14:paraId="7B24EC49" w14:textId="77777777" w:rsidR="009D4D73" w:rsidRDefault="009D4D73" w:rsidP="00FC34E5">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528999B0" w14:textId="77777777" w:rsidR="009D4D73" w:rsidRDefault="009D4D73"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03D9E7CE" w14:textId="77777777" w:rsidR="009D4D73" w:rsidRPr="007A5BD0" w:rsidRDefault="009D4D73"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599E8EC5" w14:textId="77777777" w:rsidR="009D4D73" w:rsidRDefault="009D4D73"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D7F99A" w14:textId="77777777" w:rsidR="009D4D73" w:rsidRDefault="009D4D73">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228F6137" w14:textId="77777777" w:rsidR="009D4D73" w:rsidRDefault="009D4D73">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565FE18E" w14:textId="3265455B" w:rsidR="009D4D73" w:rsidRDefault="009D4D73" w:rsidP="00824333">
      <w:pPr>
        <w:pStyle w:val="Tekstprzypisudolnego"/>
        <w:jc w:val="both"/>
      </w:pPr>
      <w:r>
        <w:rPr>
          <w:rStyle w:val="Odwoanieprzypisudolnego"/>
        </w:rPr>
        <w:footnoteRef/>
      </w:r>
      <w:r>
        <w:t xml:space="preserve"> Zgodnie z treścią Zalecenia Komisji z dnia 6 maja 2003 r. dotyczące definicji przedsiębiorstw mikro, małych i średnich </w:t>
      </w:r>
      <w:r w:rsidRPr="00C25DF9">
        <w:t>(2003/361/WE)</w:t>
      </w:r>
      <w:r>
        <w:t>: mikro</w:t>
      </w:r>
      <w:r w:rsidRPr="00C25DF9">
        <w:t>przedsiębiorstw</w:t>
      </w:r>
      <w:r>
        <w:t>o, małe</w:t>
      </w:r>
      <w:r w:rsidRPr="00C25DF9">
        <w:t xml:space="preserve"> przedsiębiorstw</w:t>
      </w:r>
      <w:r>
        <w:t xml:space="preserve">o, średnie </w:t>
      </w:r>
      <w:r w:rsidRPr="00C25DF9">
        <w:t>przedsiębiorstw</w:t>
      </w:r>
      <w:r>
        <w:t>o, duże przedsiębiorstwo.</w:t>
      </w:r>
    </w:p>
  </w:footnote>
  <w:footnote w:id="12">
    <w:p w14:paraId="71912D68" w14:textId="77777777" w:rsidR="009D4D73" w:rsidRDefault="009D4D73"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6987D1FC" w14:textId="77777777" w:rsidR="009D4D73" w:rsidRDefault="009D4D73"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1A8F9D45" w14:textId="77777777" w:rsidR="009D4D73" w:rsidRPr="00B929A1" w:rsidRDefault="009D4D73" w:rsidP="001C74B5">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91290D" w14:textId="77777777" w:rsidR="009D4D73" w:rsidRDefault="009D4D73" w:rsidP="001C74B5">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5E0880D" w14:textId="77777777" w:rsidR="009D4D73" w:rsidRDefault="009D4D73" w:rsidP="001C74B5">
      <w:pPr>
        <w:pStyle w:val="Tekstprzypisudolnego"/>
        <w:numPr>
          <w:ilvl w:val="0"/>
          <w:numId w:val="69"/>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71D03AA1" w14:textId="77777777" w:rsidR="009D4D73" w:rsidRPr="00B929A1" w:rsidRDefault="009D4D73" w:rsidP="001C74B5">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C661F82" w14:textId="77777777" w:rsidR="009D4D73" w:rsidRPr="004E3F67" w:rsidRDefault="009D4D73" w:rsidP="001C74B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5">
    <w:p w14:paraId="54D3A327" w14:textId="77777777" w:rsidR="009D4D73" w:rsidRPr="00A82964" w:rsidRDefault="009D4D73" w:rsidP="001C74B5">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562702B5" w14:textId="77777777" w:rsidR="009D4D73" w:rsidRPr="00A82964" w:rsidRDefault="009D4D73" w:rsidP="001C74B5">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9FB70A" w14:textId="77777777" w:rsidR="009D4D73" w:rsidRPr="00A82964" w:rsidRDefault="009D4D73" w:rsidP="001C74B5">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3DD9F1" w14:textId="77777777" w:rsidR="009D4D73" w:rsidRPr="00896587" w:rsidRDefault="009D4D73" w:rsidP="001C74B5">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7ADECE2F" w14:textId="77777777" w:rsidR="009D4D73" w:rsidRPr="00B929A1" w:rsidRDefault="009D4D73" w:rsidP="0045767C">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98E6E5" w14:textId="77777777" w:rsidR="009D4D73" w:rsidRDefault="009D4D73" w:rsidP="0045767C">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4DEC8EB" w14:textId="77777777" w:rsidR="009D4D73" w:rsidRDefault="009D4D73" w:rsidP="0045767C">
      <w:pPr>
        <w:pStyle w:val="Tekstprzypisudolnego"/>
        <w:numPr>
          <w:ilvl w:val="0"/>
          <w:numId w:val="6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1CE9E29" w14:textId="77777777" w:rsidR="009D4D73" w:rsidRPr="00B929A1" w:rsidRDefault="009D4D73" w:rsidP="0045767C">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966CFA" w14:textId="77777777" w:rsidR="009D4D73" w:rsidRPr="004E3F67" w:rsidRDefault="009D4D73" w:rsidP="0045767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7">
    <w:p w14:paraId="5BDF83BE" w14:textId="77777777" w:rsidR="009D4D73" w:rsidRPr="00A82964" w:rsidRDefault="009D4D73" w:rsidP="0045767C">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28CDF075" w14:textId="77777777" w:rsidR="009D4D73" w:rsidRPr="00A82964" w:rsidRDefault="009D4D73" w:rsidP="0045767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8E8993" w14:textId="77777777" w:rsidR="009D4D73" w:rsidRPr="00A82964" w:rsidRDefault="009D4D73" w:rsidP="0045767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40BAC6" w14:textId="77777777" w:rsidR="009D4D73" w:rsidRPr="00896587" w:rsidRDefault="009D4D73" w:rsidP="0045767C">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9D4D73" w:rsidRPr="00EF38A0" w14:paraId="7ECDBFE5" w14:textId="77777777" w:rsidTr="00D21A69">
      <w:trPr>
        <w:trHeight w:val="1699"/>
      </w:trPr>
      <w:tc>
        <w:tcPr>
          <w:tcW w:w="3368" w:type="dxa"/>
        </w:tcPr>
        <w:p w14:paraId="0A903D85" w14:textId="77777777" w:rsidR="009D4D73" w:rsidRPr="00EF38A0" w:rsidRDefault="009D4D73"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3B638C34" wp14:editId="75067CC1">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5A94C6E5" w14:textId="77777777" w:rsidR="009D4D73" w:rsidRPr="00EF38A0" w:rsidRDefault="009D4D73" w:rsidP="00EF38A0">
          <w:pPr>
            <w:tabs>
              <w:tab w:val="left" w:pos="3402"/>
              <w:tab w:val="center" w:pos="4536"/>
              <w:tab w:val="right" w:pos="9072"/>
            </w:tabs>
            <w:rPr>
              <w:rFonts w:ascii="Arial" w:hAnsi="Arial"/>
              <w:szCs w:val="20"/>
            </w:rPr>
          </w:pPr>
        </w:p>
        <w:p w14:paraId="189F2625" w14:textId="77777777" w:rsidR="009D4D73" w:rsidRPr="00EF38A0" w:rsidRDefault="009D4D73" w:rsidP="00EF38A0">
          <w:pPr>
            <w:tabs>
              <w:tab w:val="left" w:pos="3402"/>
              <w:tab w:val="center" w:pos="4536"/>
              <w:tab w:val="right" w:pos="9072"/>
            </w:tabs>
            <w:rPr>
              <w:rFonts w:ascii="Arial" w:hAnsi="Arial"/>
              <w:szCs w:val="20"/>
            </w:rPr>
          </w:pPr>
        </w:p>
        <w:p w14:paraId="2C8722F3" w14:textId="77777777" w:rsidR="009D4D73" w:rsidRPr="00EF38A0" w:rsidRDefault="009D4D73" w:rsidP="00EF38A0">
          <w:pPr>
            <w:tabs>
              <w:tab w:val="left" w:pos="3402"/>
              <w:tab w:val="center" w:pos="4536"/>
              <w:tab w:val="right" w:pos="9072"/>
            </w:tabs>
            <w:rPr>
              <w:rFonts w:ascii="Arial" w:hAnsi="Arial"/>
              <w:szCs w:val="20"/>
            </w:rPr>
          </w:pPr>
        </w:p>
        <w:p w14:paraId="57547F05" w14:textId="77777777" w:rsidR="009D4D73" w:rsidRPr="00EF38A0" w:rsidRDefault="009D4D73"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F99CC3D" w14:textId="77777777" w:rsidR="009D4D73" w:rsidRPr="00EF38A0" w:rsidRDefault="009D4D73"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2A3D2FCE" w14:textId="77777777" w:rsidR="009D4D73" w:rsidRPr="00EF38A0" w:rsidRDefault="009D4D73"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085FBE0B" w14:textId="77777777" w:rsidR="009D4D73" w:rsidRPr="00EF38A0" w:rsidRDefault="009D4D73"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5C0A550E" w14:textId="77777777" w:rsidR="009D4D73" w:rsidRPr="00EF38A0" w:rsidRDefault="009D4D73" w:rsidP="00EF38A0">
          <w:pPr>
            <w:tabs>
              <w:tab w:val="left" w:pos="3402"/>
              <w:tab w:val="center" w:pos="4536"/>
              <w:tab w:val="right" w:pos="9072"/>
            </w:tabs>
            <w:rPr>
              <w:rFonts w:ascii="Arial" w:hAnsi="Arial"/>
              <w:szCs w:val="20"/>
            </w:rPr>
          </w:pPr>
        </w:p>
        <w:p w14:paraId="136DE89C" w14:textId="77777777" w:rsidR="009D4D73" w:rsidRPr="00EF38A0" w:rsidRDefault="009D4D73" w:rsidP="00EF38A0">
          <w:pPr>
            <w:tabs>
              <w:tab w:val="left" w:pos="3402"/>
              <w:tab w:val="center" w:pos="4536"/>
              <w:tab w:val="right" w:pos="9072"/>
            </w:tabs>
            <w:rPr>
              <w:rFonts w:ascii="Arial" w:hAnsi="Arial"/>
              <w:szCs w:val="20"/>
            </w:rPr>
          </w:pPr>
        </w:p>
        <w:p w14:paraId="7A815913" w14:textId="77777777" w:rsidR="009D4D73" w:rsidRPr="00EF38A0" w:rsidRDefault="009D4D73" w:rsidP="00EF38A0">
          <w:pPr>
            <w:tabs>
              <w:tab w:val="left" w:pos="3402"/>
              <w:tab w:val="center" w:pos="4536"/>
              <w:tab w:val="right" w:pos="9072"/>
            </w:tabs>
            <w:rPr>
              <w:rFonts w:ascii="Arial" w:hAnsi="Arial"/>
              <w:szCs w:val="20"/>
            </w:rPr>
          </w:pPr>
        </w:p>
        <w:p w14:paraId="4F4314C7" w14:textId="77777777" w:rsidR="009D4D73" w:rsidRPr="00EF38A0" w:rsidRDefault="009D4D73"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B80FF44" w14:textId="77777777" w:rsidR="009D4D73" w:rsidRPr="00EF38A0" w:rsidRDefault="009D4D73"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3647BF7C" w14:textId="77777777" w:rsidR="009D4D73" w:rsidRDefault="009D4D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350712"/>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0C4906FB"/>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A97237"/>
    <w:multiLevelType w:val="hybridMultilevel"/>
    <w:tmpl w:val="0714FF82"/>
    <w:lvl w:ilvl="0" w:tplc="0415000F">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54966CA"/>
    <w:multiLevelType w:val="hybridMultilevel"/>
    <w:tmpl w:val="25325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704E1A"/>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8EE16B1"/>
    <w:multiLevelType w:val="hybridMultilevel"/>
    <w:tmpl w:val="44C6E2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9342544"/>
    <w:multiLevelType w:val="hybridMultilevel"/>
    <w:tmpl w:val="D85A9AC6"/>
    <w:lvl w:ilvl="0" w:tplc="04150019">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1"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51A06A6"/>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90A2988"/>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5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6824307"/>
    <w:multiLevelType w:val="hybridMultilevel"/>
    <w:tmpl w:val="D85A9AC6"/>
    <w:lvl w:ilvl="0" w:tplc="04150019">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7"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4117B8C"/>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7A24DB3"/>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63"/>
  </w:num>
  <w:num w:numId="11">
    <w:abstractNumId w:val="38"/>
  </w:num>
  <w:num w:numId="12">
    <w:abstractNumId w:val="60"/>
  </w:num>
  <w:num w:numId="13">
    <w:abstractNumId w:val="54"/>
  </w:num>
  <w:num w:numId="14">
    <w:abstractNumId w:val="51"/>
    <w:lvlOverride w:ilvl="0">
      <w:startOverride w:val="1"/>
    </w:lvlOverride>
  </w:num>
  <w:num w:numId="15">
    <w:abstractNumId w:val="36"/>
    <w:lvlOverride w:ilvl="0">
      <w:startOverride w:val="1"/>
    </w:lvlOverride>
  </w:num>
  <w:num w:numId="16">
    <w:abstractNumId w:val="25"/>
  </w:num>
  <w:num w:numId="17">
    <w:abstractNumId w:val="15"/>
  </w:num>
  <w:num w:numId="18">
    <w:abstractNumId w:val="13"/>
  </w:num>
  <w:num w:numId="19">
    <w:abstractNumId w:val="21"/>
  </w:num>
  <w:num w:numId="20">
    <w:abstractNumId w:val="27"/>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8"/>
  </w:num>
  <w:num w:numId="25">
    <w:abstractNumId w:val="11"/>
  </w:num>
  <w:num w:numId="26">
    <w:abstractNumId w:val="9"/>
  </w:num>
  <w:num w:numId="27">
    <w:abstractNumId w:val="49"/>
  </w:num>
  <w:num w:numId="28">
    <w:abstractNumId w:val="35"/>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4"/>
  </w:num>
  <w:num w:numId="43">
    <w:abstractNumId w:val="52"/>
  </w:num>
  <w:num w:numId="44">
    <w:abstractNumId w:val="67"/>
  </w:num>
  <w:num w:numId="45">
    <w:abstractNumId w:val="37"/>
  </w:num>
  <w:num w:numId="46">
    <w:abstractNumId w:val="65"/>
  </w:num>
  <w:num w:numId="47">
    <w:abstractNumId w:val="55"/>
  </w:num>
  <w:num w:numId="48">
    <w:abstractNumId w:val="58"/>
  </w:num>
  <w:num w:numId="49">
    <w:abstractNumId w:val="57"/>
  </w:num>
  <w:num w:numId="50">
    <w:abstractNumId w:val="19"/>
  </w:num>
  <w:num w:numId="51">
    <w:abstractNumId w:val="26"/>
  </w:num>
  <w:num w:numId="52">
    <w:abstractNumId w:val="43"/>
  </w:num>
  <w:num w:numId="53">
    <w:abstractNumId w:val="42"/>
  </w:num>
  <w:num w:numId="54">
    <w:abstractNumId w:val="68"/>
  </w:num>
  <w:num w:numId="55">
    <w:abstractNumId w:val="46"/>
  </w:num>
  <w:num w:numId="56">
    <w:abstractNumId w:val="45"/>
  </w:num>
  <w:num w:numId="57">
    <w:abstractNumId w:val="29"/>
  </w:num>
  <w:num w:numId="58">
    <w:abstractNumId w:val="61"/>
  </w:num>
  <w:num w:numId="59">
    <w:abstractNumId w:val="23"/>
  </w:num>
  <w:num w:numId="60">
    <w:abstractNumId w:val="53"/>
  </w:num>
  <w:num w:numId="61">
    <w:abstractNumId w:val="18"/>
  </w:num>
  <w:num w:numId="62">
    <w:abstractNumId w:val="66"/>
  </w:num>
  <w:num w:numId="63">
    <w:abstractNumId w:val="48"/>
  </w:num>
  <w:num w:numId="64">
    <w:abstractNumId w:val="12"/>
  </w:num>
  <w:num w:numId="65">
    <w:abstractNumId w:val="33"/>
  </w:num>
  <w:num w:numId="66">
    <w:abstractNumId w:val="20"/>
  </w:num>
  <w:num w:numId="67">
    <w:abstractNumId w:val="24"/>
  </w:num>
  <w:num w:numId="68">
    <w:abstractNumId w:val="22"/>
  </w:num>
  <w:num w:numId="69">
    <w:abstractNumId w:val="62"/>
  </w:num>
  <w:num w:numId="70">
    <w:abstractNumId w:val="50"/>
  </w:num>
  <w:num w:numId="71">
    <w:abstractNumId w:val="30"/>
  </w:num>
  <w:num w:numId="72">
    <w:abstractNumId w:val="17"/>
  </w:num>
  <w:num w:numId="73">
    <w:abstractNumId w:val="39"/>
  </w:num>
  <w:num w:numId="74">
    <w:abstractNumId w:val="44"/>
  </w:num>
  <w:num w:numId="75">
    <w:abstractNumId w:val="59"/>
  </w:num>
  <w:num w:numId="76">
    <w:abstractNumId w:val="56"/>
  </w:num>
  <w:num w:numId="77">
    <w:abstractNumId w:val="8"/>
  </w:num>
  <w:num w:numId="78">
    <w:abstractNumId w:val="31"/>
  </w:num>
  <w:num w:numId="79">
    <w:abstractNumId w:val="47"/>
  </w:num>
  <w:num w:numId="80">
    <w:abstractNumId w:val="64"/>
  </w:num>
  <w:num w:numId="81">
    <w:abstractNumId w:val="40"/>
  </w:num>
  <w:num w:numId="82">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9FC"/>
    <w:rsid w:val="00011A52"/>
    <w:rsid w:val="0001220F"/>
    <w:rsid w:val="0001322B"/>
    <w:rsid w:val="00014473"/>
    <w:rsid w:val="00014A36"/>
    <w:rsid w:val="000152B1"/>
    <w:rsid w:val="00015DBC"/>
    <w:rsid w:val="0001731F"/>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726"/>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3799"/>
    <w:rsid w:val="00044768"/>
    <w:rsid w:val="00045981"/>
    <w:rsid w:val="00045BD1"/>
    <w:rsid w:val="000460A4"/>
    <w:rsid w:val="0004794D"/>
    <w:rsid w:val="00047BA2"/>
    <w:rsid w:val="00047F7B"/>
    <w:rsid w:val="00047FCF"/>
    <w:rsid w:val="00050C96"/>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19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87E89"/>
    <w:rsid w:val="00090A4C"/>
    <w:rsid w:val="00091027"/>
    <w:rsid w:val="00091B6E"/>
    <w:rsid w:val="000937E3"/>
    <w:rsid w:val="0009440B"/>
    <w:rsid w:val="00094FF0"/>
    <w:rsid w:val="00096111"/>
    <w:rsid w:val="00096149"/>
    <w:rsid w:val="00096D66"/>
    <w:rsid w:val="000971D8"/>
    <w:rsid w:val="000A033E"/>
    <w:rsid w:val="000A0846"/>
    <w:rsid w:val="000A0FD9"/>
    <w:rsid w:val="000A2336"/>
    <w:rsid w:val="000A29D8"/>
    <w:rsid w:val="000A2E97"/>
    <w:rsid w:val="000A305E"/>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1F1"/>
    <w:rsid w:val="000C4491"/>
    <w:rsid w:val="000C4541"/>
    <w:rsid w:val="000C6116"/>
    <w:rsid w:val="000C68CE"/>
    <w:rsid w:val="000C6C43"/>
    <w:rsid w:val="000D03F5"/>
    <w:rsid w:val="000D0E4C"/>
    <w:rsid w:val="000D0EDA"/>
    <w:rsid w:val="000D100C"/>
    <w:rsid w:val="000D17C5"/>
    <w:rsid w:val="000D1D8A"/>
    <w:rsid w:val="000D275A"/>
    <w:rsid w:val="000D2821"/>
    <w:rsid w:val="000D3CAE"/>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574F"/>
    <w:rsid w:val="000E6BF2"/>
    <w:rsid w:val="000E6D8E"/>
    <w:rsid w:val="000E7181"/>
    <w:rsid w:val="000E7A06"/>
    <w:rsid w:val="000F0B0C"/>
    <w:rsid w:val="000F0C13"/>
    <w:rsid w:val="000F0D62"/>
    <w:rsid w:val="000F0EE4"/>
    <w:rsid w:val="000F1073"/>
    <w:rsid w:val="000F1857"/>
    <w:rsid w:val="000F19B7"/>
    <w:rsid w:val="000F26EE"/>
    <w:rsid w:val="000F292F"/>
    <w:rsid w:val="000F342B"/>
    <w:rsid w:val="000F3E38"/>
    <w:rsid w:val="000F4917"/>
    <w:rsid w:val="000F4B7D"/>
    <w:rsid w:val="000F4FCF"/>
    <w:rsid w:val="000F5272"/>
    <w:rsid w:val="000F53B5"/>
    <w:rsid w:val="000F55A1"/>
    <w:rsid w:val="000F5FD3"/>
    <w:rsid w:val="000F6A87"/>
    <w:rsid w:val="000F7B4A"/>
    <w:rsid w:val="001021B2"/>
    <w:rsid w:val="00102C3D"/>
    <w:rsid w:val="001031E0"/>
    <w:rsid w:val="00103A7E"/>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6B"/>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2E4"/>
    <w:rsid w:val="00160720"/>
    <w:rsid w:val="001608F8"/>
    <w:rsid w:val="00160E4E"/>
    <w:rsid w:val="0016185D"/>
    <w:rsid w:val="0016232D"/>
    <w:rsid w:val="001625C0"/>
    <w:rsid w:val="00163519"/>
    <w:rsid w:val="00164E83"/>
    <w:rsid w:val="001654E9"/>
    <w:rsid w:val="00165EAB"/>
    <w:rsid w:val="001661FA"/>
    <w:rsid w:val="001667A2"/>
    <w:rsid w:val="001667C0"/>
    <w:rsid w:val="00167270"/>
    <w:rsid w:val="00167461"/>
    <w:rsid w:val="001675C1"/>
    <w:rsid w:val="00170812"/>
    <w:rsid w:val="001708DF"/>
    <w:rsid w:val="00171DC9"/>
    <w:rsid w:val="00171FAF"/>
    <w:rsid w:val="00172C8A"/>
    <w:rsid w:val="001735B5"/>
    <w:rsid w:val="00173B13"/>
    <w:rsid w:val="001752C8"/>
    <w:rsid w:val="00175E21"/>
    <w:rsid w:val="001763E4"/>
    <w:rsid w:val="00176662"/>
    <w:rsid w:val="00176CFD"/>
    <w:rsid w:val="00176FC0"/>
    <w:rsid w:val="001804B4"/>
    <w:rsid w:val="00180781"/>
    <w:rsid w:val="00180A7F"/>
    <w:rsid w:val="00181C14"/>
    <w:rsid w:val="00183206"/>
    <w:rsid w:val="00183706"/>
    <w:rsid w:val="00183B7A"/>
    <w:rsid w:val="00184BA7"/>
    <w:rsid w:val="00184E3C"/>
    <w:rsid w:val="001850E0"/>
    <w:rsid w:val="00187652"/>
    <w:rsid w:val="00190A59"/>
    <w:rsid w:val="0019122F"/>
    <w:rsid w:val="00191F77"/>
    <w:rsid w:val="00192479"/>
    <w:rsid w:val="00192652"/>
    <w:rsid w:val="00193229"/>
    <w:rsid w:val="0019365A"/>
    <w:rsid w:val="001955C4"/>
    <w:rsid w:val="00195F0F"/>
    <w:rsid w:val="0019601A"/>
    <w:rsid w:val="001970C0"/>
    <w:rsid w:val="001A02BC"/>
    <w:rsid w:val="001A0FD7"/>
    <w:rsid w:val="001A1386"/>
    <w:rsid w:val="001A1ADA"/>
    <w:rsid w:val="001A1EB7"/>
    <w:rsid w:val="001A2B2F"/>
    <w:rsid w:val="001A31EE"/>
    <w:rsid w:val="001A42B0"/>
    <w:rsid w:val="001A4379"/>
    <w:rsid w:val="001A4607"/>
    <w:rsid w:val="001A5D1B"/>
    <w:rsid w:val="001A6046"/>
    <w:rsid w:val="001A6701"/>
    <w:rsid w:val="001A7379"/>
    <w:rsid w:val="001A7C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922"/>
    <w:rsid w:val="001C087C"/>
    <w:rsid w:val="001C0BAA"/>
    <w:rsid w:val="001C1213"/>
    <w:rsid w:val="001C127E"/>
    <w:rsid w:val="001C17FA"/>
    <w:rsid w:val="001C374E"/>
    <w:rsid w:val="001C3996"/>
    <w:rsid w:val="001C455C"/>
    <w:rsid w:val="001C561C"/>
    <w:rsid w:val="001C59AC"/>
    <w:rsid w:val="001C692A"/>
    <w:rsid w:val="001C717D"/>
    <w:rsid w:val="001C72EC"/>
    <w:rsid w:val="001C74B5"/>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15C"/>
    <w:rsid w:val="001E0685"/>
    <w:rsid w:val="001E0C86"/>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1F7DBC"/>
    <w:rsid w:val="002005B9"/>
    <w:rsid w:val="00203A53"/>
    <w:rsid w:val="00203E25"/>
    <w:rsid w:val="0020416A"/>
    <w:rsid w:val="002054F7"/>
    <w:rsid w:val="00205AF9"/>
    <w:rsid w:val="00205B0C"/>
    <w:rsid w:val="00205F69"/>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0022"/>
    <w:rsid w:val="00222306"/>
    <w:rsid w:val="0022271A"/>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3E6B"/>
    <w:rsid w:val="0023445E"/>
    <w:rsid w:val="00234DE0"/>
    <w:rsid w:val="00234DFB"/>
    <w:rsid w:val="002356B4"/>
    <w:rsid w:val="00235F23"/>
    <w:rsid w:val="0023648A"/>
    <w:rsid w:val="00237590"/>
    <w:rsid w:val="00237F96"/>
    <w:rsid w:val="0024053B"/>
    <w:rsid w:val="002455EB"/>
    <w:rsid w:val="00245953"/>
    <w:rsid w:val="00245AFC"/>
    <w:rsid w:val="00245B03"/>
    <w:rsid w:val="00246724"/>
    <w:rsid w:val="00246D1E"/>
    <w:rsid w:val="00246D8F"/>
    <w:rsid w:val="0024784E"/>
    <w:rsid w:val="00247F59"/>
    <w:rsid w:val="0025043B"/>
    <w:rsid w:val="002514F3"/>
    <w:rsid w:val="00251BA5"/>
    <w:rsid w:val="00252260"/>
    <w:rsid w:val="00253119"/>
    <w:rsid w:val="00253980"/>
    <w:rsid w:val="00253D96"/>
    <w:rsid w:val="002542E5"/>
    <w:rsid w:val="00254739"/>
    <w:rsid w:val="00255489"/>
    <w:rsid w:val="00255CB2"/>
    <w:rsid w:val="00255E8C"/>
    <w:rsid w:val="002564C7"/>
    <w:rsid w:val="0025692A"/>
    <w:rsid w:val="0025764F"/>
    <w:rsid w:val="00257A74"/>
    <w:rsid w:val="00260519"/>
    <w:rsid w:val="0026057C"/>
    <w:rsid w:val="00260A34"/>
    <w:rsid w:val="002610EC"/>
    <w:rsid w:val="002615D5"/>
    <w:rsid w:val="002625C8"/>
    <w:rsid w:val="002630DF"/>
    <w:rsid w:val="002636C4"/>
    <w:rsid w:val="00263C63"/>
    <w:rsid w:val="002644F3"/>
    <w:rsid w:val="002648F4"/>
    <w:rsid w:val="00265A3D"/>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960"/>
    <w:rsid w:val="00280AFD"/>
    <w:rsid w:val="00280FE1"/>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2ECE"/>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2D62"/>
    <w:rsid w:val="002B340A"/>
    <w:rsid w:val="002B36D6"/>
    <w:rsid w:val="002B4685"/>
    <w:rsid w:val="002B4D95"/>
    <w:rsid w:val="002B591B"/>
    <w:rsid w:val="002B5DD6"/>
    <w:rsid w:val="002B74F7"/>
    <w:rsid w:val="002B7E34"/>
    <w:rsid w:val="002C188E"/>
    <w:rsid w:val="002C1913"/>
    <w:rsid w:val="002C1A14"/>
    <w:rsid w:val="002C1EA6"/>
    <w:rsid w:val="002C1EB4"/>
    <w:rsid w:val="002C2D7E"/>
    <w:rsid w:val="002C335B"/>
    <w:rsid w:val="002C4E74"/>
    <w:rsid w:val="002C60A6"/>
    <w:rsid w:val="002C6989"/>
    <w:rsid w:val="002C6B9B"/>
    <w:rsid w:val="002C6F05"/>
    <w:rsid w:val="002C70D9"/>
    <w:rsid w:val="002C789D"/>
    <w:rsid w:val="002D106D"/>
    <w:rsid w:val="002D145B"/>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9EC"/>
    <w:rsid w:val="002E4D59"/>
    <w:rsid w:val="002E5214"/>
    <w:rsid w:val="002E52D9"/>
    <w:rsid w:val="002E5C14"/>
    <w:rsid w:val="002E6982"/>
    <w:rsid w:val="002E6F91"/>
    <w:rsid w:val="002E70CB"/>
    <w:rsid w:val="002E7885"/>
    <w:rsid w:val="002F0441"/>
    <w:rsid w:val="002F04A5"/>
    <w:rsid w:val="002F0514"/>
    <w:rsid w:val="002F2FAF"/>
    <w:rsid w:val="002F3C08"/>
    <w:rsid w:val="002F3D51"/>
    <w:rsid w:val="002F53C3"/>
    <w:rsid w:val="002F58D9"/>
    <w:rsid w:val="002F671D"/>
    <w:rsid w:val="002F7818"/>
    <w:rsid w:val="00300734"/>
    <w:rsid w:val="00300F3B"/>
    <w:rsid w:val="00301D31"/>
    <w:rsid w:val="00302547"/>
    <w:rsid w:val="00302C14"/>
    <w:rsid w:val="00302D55"/>
    <w:rsid w:val="003041F2"/>
    <w:rsid w:val="00304C4B"/>
    <w:rsid w:val="00305057"/>
    <w:rsid w:val="0030539D"/>
    <w:rsid w:val="00305CCF"/>
    <w:rsid w:val="00306365"/>
    <w:rsid w:val="003067CB"/>
    <w:rsid w:val="0030721C"/>
    <w:rsid w:val="003103D1"/>
    <w:rsid w:val="00310EED"/>
    <w:rsid w:val="003117FC"/>
    <w:rsid w:val="00311B0E"/>
    <w:rsid w:val="00312428"/>
    <w:rsid w:val="0031284F"/>
    <w:rsid w:val="00312CFE"/>
    <w:rsid w:val="0031330A"/>
    <w:rsid w:val="0031462A"/>
    <w:rsid w:val="003147EA"/>
    <w:rsid w:val="00314C57"/>
    <w:rsid w:val="00316876"/>
    <w:rsid w:val="00316E50"/>
    <w:rsid w:val="00317CE3"/>
    <w:rsid w:val="00320935"/>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18A"/>
    <w:rsid w:val="00340C79"/>
    <w:rsid w:val="00340E10"/>
    <w:rsid w:val="00341B4E"/>
    <w:rsid w:val="00342676"/>
    <w:rsid w:val="00342F0C"/>
    <w:rsid w:val="003431E8"/>
    <w:rsid w:val="00344043"/>
    <w:rsid w:val="003441C8"/>
    <w:rsid w:val="00345629"/>
    <w:rsid w:val="0034731A"/>
    <w:rsid w:val="0034764B"/>
    <w:rsid w:val="00347E52"/>
    <w:rsid w:val="003511DB"/>
    <w:rsid w:val="00351283"/>
    <w:rsid w:val="003516A7"/>
    <w:rsid w:val="003544E7"/>
    <w:rsid w:val="00354A0D"/>
    <w:rsid w:val="0035547D"/>
    <w:rsid w:val="00355542"/>
    <w:rsid w:val="00355EDE"/>
    <w:rsid w:val="00356878"/>
    <w:rsid w:val="00356A7E"/>
    <w:rsid w:val="00356CFB"/>
    <w:rsid w:val="003570A4"/>
    <w:rsid w:val="00360BD8"/>
    <w:rsid w:val="00361810"/>
    <w:rsid w:val="00361AEE"/>
    <w:rsid w:val="00361B07"/>
    <w:rsid w:val="003625F8"/>
    <w:rsid w:val="003643A3"/>
    <w:rsid w:val="0036478B"/>
    <w:rsid w:val="00364E3F"/>
    <w:rsid w:val="00365785"/>
    <w:rsid w:val="003657BF"/>
    <w:rsid w:val="0036580F"/>
    <w:rsid w:val="00365896"/>
    <w:rsid w:val="00366504"/>
    <w:rsid w:val="003665E4"/>
    <w:rsid w:val="003673CD"/>
    <w:rsid w:val="00370FCF"/>
    <w:rsid w:val="003716A7"/>
    <w:rsid w:val="003718DC"/>
    <w:rsid w:val="00374B1F"/>
    <w:rsid w:val="0037670A"/>
    <w:rsid w:val="00376E75"/>
    <w:rsid w:val="00377028"/>
    <w:rsid w:val="00377101"/>
    <w:rsid w:val="0037744E"/>
    <w:rsid w:val="00380F9D"/>
    <w:rsid w:val="00381265"/>
    <w:rsid w:val="00381EE9"/>
    <w:rsid w:val="00383267"/>
    <w:rsid w:val="003833D7"/>
    <w:rsid w:val="00384EB3"/>
    <w:rsid w:val="00385B9F"/>
    <w:rsid w:val="00385E20"/>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4CA4"/>
    <w:rsid w:val="003C542C"/>
    <w:rsid w:val="003C5AB3"/>
    <w:rsid w:val="003C5BC7"/>
    <w:rsid w:val="003C5E6A"/>
    <w:rsid w:val="003C691A"/>
    <w:rsid w:val="003C6992"/>
    <w:rsid w:val="003C6F1B"/>
    <w:rsid w:val="003C734B"/>
    <w:rsid w:val="003C7684"/>
    <w:rsid w:val="003D115C"/>
    <w:rsid w:val="003D21F3"/>
    <w:rsid w:val="003D2677"/>
    <w:rsid w:val="003D2BD2"/>
    <w:rsid w:val="003D2DA0"/>
    <w:rsid w:val="003D2ECE"/>
    <w:rsid w:val="003D35CE"/>
    <w:rsid w:val="003D368F"/>
    <w:rsid w:val="003D434C"/>
    <w:rsid w:val="003D5448"/>
    <w:rsid w:val="003D69B7"/>
    <w:rsid w:val="003D6AA5"/>
    <w:rsid w:val="003D6DFA"/>
    <w:rsid w:val="003D7582"/>
    <w:rsid w:val="003D777F"/>
    <w:rsid w:val="003D7953"/>
    <w:rsid w:val="003E0659"/>
    <w:rsid w:val="003E0FE8"/>
    <w:rsid w:val="003E1A8B"/>
    <w:rsid w:val="003E200F"/>
    <w:rsid w:val="003E214A"/>
    <w:rsid w:val="003E21D6"/>
    <w:rsid w:val="003E279C"/>
    <w:rsid w:val="003E40EF"/>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717"/>
    <w:rsid w:val="003F4AB7"/>
    <w:rsid w:val="003F4E03"/>
    <w:rsid w:val="003F5150"/>
    <w:rsid w:val="003F5F7B"/>
    <w:rsid w:val="003F687C"/>
    <w:rsid w:val="003F7934"/>
    <w:rsid w:val="00400197"/>
    <w:rsid w:val="00400360"/>
    <w:rsid w:val="0040041B"/>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AE5"/>
    <w:rsid w:val="00405CD3"/>
    <w:rsid w:val="00405D92"/>
    <w:rsid w:val="0040672C"/>
    <w:rsid w:val="0040693A"/>
    <w:rsid w:val="00406C21"/>
    <w:rsid w:val="004076AD"/>
    <w:rsid w:val="0040790B"/>
    <w:rsid w:val="00407969"/>
    <w:rsid w:val="00410153"/>
    <w:rsid w:val="00411E07"/>
    <w:rsid w:val="004124A0"/>
    <w:rsid w:val="004130CC"/>
    <w:rsid w:val="00413CA0"/>
    <w:rsid w:val="00413CE4"/>
    <w:rsid w:val="00413F65"/>
    <w:rsid w:val="004143DF"/>
    <w:rsid w:val="004148F6"/>
    <w:rsid w:val="004155A5"/>
    <w:rsid w:val="00415C1F"/>
    <w:rsid w:val="00415F17"/>
    <w:rsid w:val="0041655E"/>
    <w:rsid w:val="004201D5"/>
    <w:rsid w:val="00420EC4"/>
    <w:rsid w:val="00423692"/>
    <w:rsid w:val="00423D42"/>
    <w:rsid w:val="00424E8E"/>
    <w:rsid w:val="00425098"/>
    <w:rsid w:val="0042511C"/>
    <w:rsid w:val="00425589"/>
    <w:rsid w:val="0042582D"/>
    <w:rsid w:val="0042601D"/>
    <w:rsid w:val="004272B2"/>
    <w:rsid w:val="00427453"/>
    <w:rsid w:val="00427BD4"/>
    <w:rsid w:val="00430844"/>
    <w:rsid w:val="00432668"/>
    <w:rsid w:val="00433260"/>
    <w:rsid w:val="004333CB"/>
    <w:rsid w:val="00433485"/>
    <w:rsid w:val="00435FDE"/>
    <w:rsid w:val="0043704E"/>
    <w:rsid w:val="004374FA"/>
    <w:rsid w:val="00437797"/>
    <w:rsid w:val="00440087"/>
    <w:rsid w:val="004405F4"/>
    <w:rsid w:val="00440CE7"/>
    <w:rsid w:val="00441D40"/>
    <w:rsid w:val="004437E2"/>
    <w:rsid w:val="00443802"/>
    <w:rsid w:val="00444056"/>
    <w:rsid w:val="00444161"/>
    <w:rsid w:val="0044418F"/>
    <w:rsid w:val="004441C0"/>
    <w:rsid w:val="00446712"/>
    <w:rsid w:val="00446780"/>
    <w:rsid w:val="0044737B"/>
    <w:rsid w:val="00447625"/>
    <w:rsid w:val="004479D6"/>
    <w:rsid w:val="0045085B"/>
    <w:rsid w:val="0045213A"/>
    <w:rsid w:val="0045270B"/>
    <w:rsid w:val="00453496"/>
    <w:rsid w:val="00453CBF"/>
    <w:rsid w:val="00453FD1"/>
    <w:rsid w:val="00454106"/>
    <w:rsid w:val="00454709"/>
    <w:rsid w:val="004557EC"/>
    <w:rsid w:val="0045589E"/>
    <w:rsid w:val="00455D73"/>
    <w:rsid w:val="0045668B"/>
    <w:rsid w:val="004569A5"/>
    <w:rsid w:val="0045767C"/>
    <w:rsid w:val="004603EB"/>
    <w:rsid w:val="00460A0B"/>
    <w:rsid w:val="00462AD6"/>
    <w:rsid w:val="004642E1"/>
    <w:rsid w:val="00464F52"/>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243"/>
    <w:rsid w:val="0048550B"/>
    <w:rsid w:val="00486025"/>
    <w:rsid w:val="00486AEA"/>
    <w:rsid w:val="004872A3"/>
    <w:rsid w:val="004873F2"/>
    <w:rsid w:val="004900ED"/>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4F3C"/>
    <w:rsid w:val="004B5373"/>
    <w:rsid w:val="004B5982"/>
    <w:rsid w:val="004B5E33"/>
    <w:rsid w:val="004B65D8"/>
    <w:rsid w:val="004B720D"/>
    <w:rsid w:val="004B7762"/>
    <w:rsid w:val="004B79C1"/>
    <w:rsid w:val="004C02D8"/>
    <w:rsid w:val="004C0764"/>
    <w:rsid w:val="004C1608"/>
    <w:rsid w:val="004C2A02"/>
    <w:rsid w:val="004C2AEB"/>
    <w:rsid w:val="004C33E9"/>
    <w:rsid w:val="004C377A"/>
    <w:rsid w:val="004C39ED"/>
    <w:rsid w:val="004C45FD"/>
    <w:rsid w:val="004C4DC5"/>
    <w:rsid w:val="004C4FF8"/>
    <w:rsid w:val="004C636D"/>
    <w:rsid w:val="004C6867"/>
    <w:rsid w:val="004C6EDC"/>
    <w:rsid w:val="004C789F"/>
    <w:rsid w:val="004C78F1"/>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2BF"/>
    <w:rsid w:val="004E2667"/>
    <w:rsid w:val="004E2961"/>
    <w:rsid w:val="004E2BC3"/>
    <w:rsid w:val="004E2BF4"/>
    <w:rsid w:val="004E2FF8"/>
    <w:rsid w:val="004E399E"/>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C8C"/>
    <w:rsid w:val="00512AA4"/>
    <w:rsid w:val="00513297"/>
    <w:rsid w:val="0051380E"/>
    <w:rsid w:val="00513B5A"/>
    <w:rsid w:val="00514CBA"/>
    <w:rsid w:val="005176BA"/>
    <w:rsid w:val="005178DE"/>
    <w:rsid w:val="00520B3F"/>
    <w:rsid w:val="005212CC"/>
    <w:rsid w:val="005218B7"/>
    <w:rsid w:val="00523540"/>
    <w:rsid w:val="00523A86"/>
    <w:rsid w:val="00523D8F"/>
    <w:rsid w:val="005252A5"/>
    <w:rsid w:val="00525EA2"/>
    <w:rsid w:val="0052674E"/>
    <w:rsid w:val="00527521"/>
    <w:rsid w:val="00527C53"/>
    <w:rsid w:val="0053064C"/>
    <w:rsid w:val="00530903"/>
    <w:rsid w:val="005314CD"/>
    <w:rsid w:val="00532687"/>
    <w:rsid w:val="005328EC"/>
    <w:rsid w:val="00533D47"/>
    <w:rsid w:val="00533E48"/>
    <w:rsid w:val="00534CAD"/>
    <w:rsid w:val="00534F0D"/>
    <w:rsid w:val="00535000"/>
    <w:rsid w:val="0053695D"/>
    <w:rsid w:val="005369D3"/>
    <w:rsid w:val="00536AF3"/>
    <w:rsid w:val="00537A53"/>
    <w:rsid w:val="005408DD"/>
    <w:rsid w:val="0054168E"/>
    <w:rsid w:val="00541851"/>
    <w:rsid w:val="00541BD2"/>
    <w:rsid w:val="00541DD9"/>
    <w:rsid w:val="00542639"/>
    <w:rsid w:val="00542B4C"/>
    <w:rsid w:val="00542D0B"/>
    <w:rsid w:val="00543E1B"/>
    <w:rsid w:val="00543FAE"/>
    <w:rsid w:val="005446DF"/>
    <w:rsid w:val="00544BC9"/>
    <w:rsid w:val="0054557F"/>
    <w:rsid w:val="00545798"/>
    <w:rsid w:val="00546040"/>
    <w:rsid w:val="00551084"/>
    <w:rsid w:val="005523C4"/>
    <w:rsid w:val="0055240B"/>
    <w:rsid w:val="00552FBA"/>
    <w:rsid w:val="00553113"/>
    <w:rsid w:val="0055460B"/>
    <w:rsid w:val="00554FBC"/>
    <w:rsid w:val="00555602"/>
    <w:rsid w:val="00556184"/>
    <w:rsid w:val="00556683"/>
    <w:rsid w:val="00556E93"/>
    <w:rsid w:val="005573C7"/>
    <w:rsid w:val="00557920"/>
    <w:rsid w:val="005607A5"/>
    <w:rsid w:val="0056083A"/>
    <w:rsid w:val="00562186"/>
    <w:rsid w:val="005624ED"/>
    <w:rsid w:val="00562913"/>
    <w:rsid w:val="00563FAA"/>
    <w:rsid w:val="005648FA"/>
    <w:rsid w:val="0056533C"/>
    <w:rsid w:val="005676E5"/>
    <w:rsid w:val="00570717"/>
    <w:rsid w:val="00570CCF"/>
    <w:rsid w:val="00571DF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7F"/>
    <w:rsid w:val="00581DCC"/>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456B"/>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674"/>
    <w:rsid w:val="005C6758"/>
    <w:rsid w:val="005D0E94"/>
    <w:rsid w:val="005D1CDB"/>
    <w:rsid w:val="005D1DEB"/>
    <w:rsid w:val="005D2940"/>
    <w:rsid w:val="005D2E49"/>
    <w:rsid w:val="005D3268"/>
    <w:rsid w:val="005D4C5C"/>
    <w:rsid w:val="005D4F89"/>
    <w:rsid w:val="005D5298"/>
    <w:rsid w:val="005D59F6"/>
    <w:rsid w:val="005D5C47"/>
    <w:rsid w:val="005D6333"/>
    <w:rsid w:val="005D76C8"/>
    <w:rsid w:val="005D77C8"/>
    <w:rsid w:val="005D7A5F"/>
    <w:rsid w:val="005D7B01"/>
    <w:rsid w:val="005E0688"/>
    <w:rsid w:val="005E13B8"/>
    <w:rsid w:val="005E152F"/>
    <w:rsid w:val="005E16B2"/>
    <w:rsid w:val="005E264B"/>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4D76"/>
    <w:rsid w:val="005F5055"/>
    <w:rsid w:val="005F6BC2"/>
    <w:rsid w:val="005F734B"/>
    <w:rsid w:val="005F758C"/>
    <w:rsid w:val="005F7CF9"/>
    <w:rsid w:val="005F7DC2"/>
    <w:rsid w:val="00600373"/>
    <w:rsid w:val="006004F0"/>
    <w:rsid w:val="0060142B"/>
    <w:rsid w:val="00601FBC"/>
    <w:rsid w:val="00602324"/>
    <w:rsid w:val="00602476"/>
    <w:rsid w:val="0060252E"/>
    <w:rsid w:val="00602A46"/>
    <w:rsid w:val="00602B0E"/>
    <w:rsid w:val="00602CF6"/>
    <w:rsid w:val="00602DAA"/>
    <w:rsid w:val="006045FD"/>
    <w:rsid w:val="0060531A"/>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55C"/>
    <w:rsid w:val="006178C6"/>
    <w:rsid w:val="00617A8E"/>
    <w:rsid w:val="00620482"/>
    <w:rsid w:val="00622CA6"/>
    <w:rsid w:val="00622E5D"/>
    <w:rsid w:val="00624B8D"/>
    <w:rsid w:val="00625112"/>
    <w:rsid w:val="006255F0"/>
    <w:rsid w:val="006256F2"/>
    <w:rsid w:val="006258EF"/>
    <w:rsid w:val="006268DD"/>
    <w:rsid w:val="00627537"/>
    <w:rsid w:val="00627623"/>
    <w:rsid w:val="00627978"/>
    <w:rsid w:val="00627CA9"/>
    <w:rsid w:val="00627E90"/>
    <w:rsid w:val="00633F84"/>
    <w:rsid w:val="00634222"/>
    <w:rsid w:val="00634AF6"/>
    <w:rsid w:val="006354CB"/>
    <w:rsid w:val="00635CCE"/>
    <w:rsid w:val="00636912"/>
    <w:rsid w:val="00637ECD"/>
    <w:rsid w:val="00640221"/>
    <w:rsid w:val="00641149"/>
    <w:rsid w:val="00642A04"/>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1A6"/>
    <w:rsid w:val="00653B43"/>
    <w:rsid w:val="00653ECD"/>
    <w:rsid w:val="00653F8C"/>
    <w:rsid w:val="006551D0"/>
    <w:rsid w:val="00656673"/>
    <w:rsid w:val="006569BF"/>
    <w:rsid w:val="00657005"/>
    <w:rsid w:val="00657E5F"/>
    <w:rsid w:val="00657F2B"/>
    <w:rsid w:val="00657F39"/>
    <w:rsid w:val="006611FC"/>
    <w:rsid w:val="00661FC3"/>
    <w:rsid w:val="00663686"/>
    <w:rsid w:val="00663B20"/>
    <w:rsid w:val="00664705"/>
    <w:rsid w:val="00664A1F"/>
    <w:rsid w:val="00665BFD"/>
    <w:rsid w:val="0066621A"/>
    <w:rsid w:val="006663D5"/>
    <w:rsid w:val="006666AF"/>
    <w:rsid w:val="00666EF9"/>
    <w:rsid w:val="006675E0"/>
    <w:rsid w:val="0066798B"/>
    <w:rsid w:val="0067037F"/>
    <w:rsid w:val="00670917"/>
    <w:rsid w:val="00670996"/>
    <w:rsid w:val="00670B57"/>
    <w:rsid w:val="00672733"/>
    <w:rsid w:val="006727A2"/>
    <w:rsid w:val="00673923"/>
    <w:rsid w:val="00673EE5"/>
    <w:rsid w:val="0067475C"/>
    <w:rsid w:val="00674E0D"/>
    <w:rsid w:val="00677583"/>
    <w:rsid w:val="00677BD1"/>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0DA"/>
    <w:rsid w:val="00694D31"/>
    <w:rsid w:val="00696C55"/>
    <w:rsid w:val="00696D20"/>
    <w:rsid w:val="00697690"/>
    <w:rsid w:val="00697FC6"/>
    <w:rsid w:val="006A0593"/>
    <w:rsid w:val="006A0605"/>
    <w:rsid w:val="006A0ACF"/>
    <w:rsid w:val="006A11F3"/>
    <w:rsid w:val="006A1B55"/>
    <w:rsid w:val="006A200C"/>
    <w:rsid w:val="006A2231"/>
    <w:rsid w:val="006A3CB5"/>
    <w:rsid w:val="006A435B"/>
    <w:rsid w:val="006A46B6"/>
    <w:rsid w:val="006A5E9E"/>
    <w:rsid w:val="006A62A0"/>
    <w:rsid w:val="006A639F"/>
    <w:rsid w:val="006A6F1C"/>
    <w:rsid w:val="006A717B"/>
    <w:rsid w:val="006B20F3"/>
    <w:rsid w:val="006B3091"/>
    <w:rsid w:val="006B3D26"/>
    <w:rsid w:val="006B4549"/>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DEB"/>
    <w:rsid w:val="006C5FDE"/>
    <w:rsid w:val="006C67C3"/>
    <w:rsid w:val="006C75D4"/>
    <w:rsid w:val="006D008F"/>
    <w:rsid w:val="006D054B"/>
    <w:rsid w:val="006D07D9"/>
    <w:rsid w:val="006D2C3E"/>
    <w:rsid w:val="006D5177"/>
    <w:rsid w:val="006D56F6"/>
    <w:rsid w:val="006D57BA"/>
    <w:rsid w:val="006D5CD9"/>
    <w:rsid w:val="006D60E6"/>
    <w:rsid w:val="006D692C"/>
    <w:rsid w:val="006D6B9B"/>
    <w:rsid w:val="006D6FB6"/>
    <w:rsid w:val="006E093E"/>
    <w:rsid w:val="006E0E39"/>
    <w:rsid w:val="006E1ADC"/>
    <w:rsid w:val="006E1DBE"/>
    <w:rsid w:val="006E246D"/>
    <w:rsid w:val="006E321A"/>
    <w:rsid w:val="006E3DE3"/>
    <w:rsid w:val="006E6423"/>
    <w:rsid w:val="006E6745"/>
    <w:rsid w:val="006E7CC7"/>
    <w:rsid w:val="006E7DCD"/>
    <w:rsid w:val="006F0854"/>
    <w:rsid w:val="006F1582"/>
    <w:rsid w:val="006F158C"/>
    <w:rsid w:val="006F20B7"/>
    <w:rsid w:val="006F28D6"/>
    <w:rsid w:val="006F346A"/>
    <w:rsid w:val="006F41B1"/>
    <w:rsid w:val="006F4C4C"/>
    <w:rsid w:val="006F4DD1"/>
    <w:rsid w:val="006F62DF"/>
    <w:rsid w:val="006F6D17"/>
    <w:rsid w:val="006F7ABC"/>
    <w:rsid w:val="00700A2E"/>
    <w:rsid w:val="00701C68"/>
    <w:rsid w:val="007024A2"/>
    <w:rsid w:val="0070345D"/>
    <w:rsid w:val="00704176"/>
    <w:rsid w:val="00704871"/>
    <w:rsid w:val="0070502E"/>
    <w:rsid w:val="00705C6B"/>
    <w:rsid w:val="00707239"/>
    <w:rsid w:val="00711310"/>
    <w:rsid w:val="00712287"/>
    <w:rsid w:val="007124D6"/>
    <w:rsid w:val="00712773"/>
    <w:rsid w:val="007140DF"/>
    <w:rsid w:val="0071514C"/>
    <w:rsid w:val="00715525"/>
    <w:rsid w:val="007159BF"/>
    <w:rsid w:val="00715ADF"/>
    <w:rsid w:val="007163F2"/>
    <w:rsid w:val="00716A40"/>
    <w:rsid w:val="00716CE6"/>
    <w:rsid w:val="00717649"/>
    <w:rsid w:val="00717985"/>
    <w:rsid w:val="0072113D"/>
    <w:rsid w:val="00721381"/>
    <w:rsid w:val="00721C3F"/>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1AA"/>
    <w:rsid w:val="007353EF"/>
    <w:rsid w:val="0073556A"/>
    <w:rsid w:val="007364C8"/>
    <w:rsid w:val="00736BF0"/>
    <w:rsid w:val="00736C56"/>
    <w:rsid w:val="00736EB2"/>
    <w:rsid w:val="007371F8"/>
    <w:rsid w:val="007372CC"/>
    <w:rsid w:val="0073753E"/>
    <w:rsid w:val="00737941"/>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CCD"/>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0BC"/>
    <w:rsid w:val="007756FC"/>
    <w:rsid w:val="00775CB4"/>
    <w:rsid w:val="00776947"/>
    <w:rsid w:val="00780221"/>
    <w:rsid w:val="00780868"/>
    <w:rsid w:val="00780B28"/>
    <w:rsid w:val="00781B75"/>
    <w:rsid w:val="00782344"/>
    <w:rsid w:val="007839F3"/>
    <w:rsid w:val="00783B72"/>
    <w:rsid w:val="00785044"/>
    <w:rsid w:val="007857EE"/>
    <w:rsid w:val="0078638D"/>
    <w:rsid w:val="007863D3"/>
    <w:rsid w:val="00786A21"/>
    <w:rsid w:val="007870FC"/>
    <w:rsid w:val="0079011A"/>
    <w:rsid w:val="00790653"/>
    <w:rsid w:val="00790ECC"/>
    <w:rsid w:val="007916D6"/>
    <w:rsid w:val="00791918"/>
    <w:rsid w:val="00791FF5"/>
    <w:rsid w:val="00792B04"/>
    <w:rsid w:val="00792C26"/>
    <w:rsid w:val="00794952"/>
    <w:rsid w:val="007955F8"/>
    <w:rsid w:val="007965BE"/>
    <w:rsid w:val="00796BF8"/>
    <w:rsid w:val="007975FF"/>
    <w:rsid w:val="007A090D"/>
    <w:rsid w:val="007A1456"/>
    <w:rsid w:val="007A17A1"/>
    <w:rsid w:val="007A1C2A"/>
    <w:rsid w:val="007A3EC3"/>
    <w:rsid w:val="007A4362"/>
    <w:rsid w:val="007A4E10"/>
    <w:rsid w:val="007A4E8C"/>
    <w:rsid w:val="007A4EA1"/>
    <w:rsid w:val="007A5AC8"/>
    <w:rsid w:val="007A65B5"/>
    <w:rsid w:val="007A69F6"/>
    <w:rsid w:val="007A7F20"/>
    <w:rsid w:val="007A7F77"/>
    <w:rsid w:val="007B091C"/>
    <w:rsid w:val="007B1025"/>
    <w:rsid w:val="007B12E3"/>
    <w:rsid w:val="007B17AB"/>
    <w:rsid w:val="007B1AAA"/>
    <w:rsid w:val="007B225C"/>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0C9E"/>
    <w:rsid w:val="007E1EB5"/>
    <w:rsid w:val="007E1F05"/>
    <w:rsid w:val="007E20F8"/>
    <w:rsid w:val="007E3B01"/>
    <w:rsid w:val="007E3F98"/>
    <w:rsid w:val="007E40FA"/>
    <w:rsid w:val="007E48EB"/>
    <w:rsid w:val="007E59BE"/>
    <w:rsid w:val="007E5C13"/>
    <w:rsid w:val="007E5C29"/>
    <w:rsid w:val="007E6DE1"/>
    <w:rsid w:val="007F01AD"/>
    <w:rsid w:val="007F11E8"/>
    <w:rsid w:val="007F1B0A"/>
    <w:rsid w:val="007F399F"/>
    <w:rsid w:val="007F40A5"/>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092"/>
    <w:rsid w:val="00814CAC"/>
    <w:rsid w:val="00816212"/>
    <w:rsid w:val="00816878"/>
    <w:rsid w:val="00816960"/>
    <w:rsid w:val="00817A2B"/>
    <w:rsid w:val="008215C0"/>
    <w:rsid w:val="00822799"/>
    <w:rsid w:val="008239BD"/>
    <w:rsid w:val="00823F52"/>
    <w:rsid w:val="00824333"/>
    <w:rsid w:val="008252B2"/>
    <w:rsid w:val="00825AB2"/>
    <w:rsid w:val="00825AB4"/>
    <w:rsid w:val="008263F3"/>
    <w:rsid w:val="00827476"/>
    <w:rsid w:val="00827905"/>
    <w:rsid w:val="00830386"/>
    <w:rsid w:val="00831776"/>
    <w:rsid w:val="00833F1C"/>
    <w:rsid w:val="00834706"/>
    <w:rsid w:val="00834D6A"/>
    <w:rsid w:val="00835260"/>
    <w:rsid w:val="00836A47"/>
    <w:rsid w:val="00836AA8"/>
    <w:rsid w:val="008376F5"/>
    <w:rsid w:val="00840A36"/>
    <w:rsid w:val="0084108B"/>
    <w:rsid w:val="00841485"/>
    <w:rsid w:val="0084185E"/>
    <w:rsid w:val="00842E5F"/>
    <w:rsid w:val="00843161"/>
    <w:rsid w:val="008435DF"/>
    <w:rsid w:val="008439F2"/>
    <w:rsid w:val="00844CFF"/>
    <w:rsid w:val="008455D2"/>
    <w:rsid w:val="008475EB"/>
    <w:rsid w:val="00847898"/>
    <w:rsid w:val="00850BB8"/>
    <w:rsid w:val="00850D4F"/>
    <w:rsid w:val="0085217E"/>
    <w:rsid w:val="00852722"/>
    <w:rsid w:val="00853DF0"/>
    <w:rsid w:val="00854083"/>
    <w:rsid w:val="008557CA"/>
    <w:rsid w:val="008561CD"/>
    <w:rsid w:val="0085772A"/>
    <w:rsid w:val="00857E11"/>
    <w:rsid w:val="00860281"/>
    <w:rsid w:val="00860A83"/>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0A5B"/>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432F"/>
    <w:rsid w:val="008948BB"/>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6B2"/>
    <w:rsid w:val="008C0E13"/>
    <w:rsid w:val="008C2B4A"/>
    <w:rsid w:val="008C3081"/>
    <w:rsid w:val="008C3460"/>
    <w:rsid w:val="008C374C"/>
    <w:rsid w:val="008C3BCF"/>
    <w:rsid w:val="008C4E3B"/>
    <w:rsid w:val="008C4E97"/>
    <w:rsid w:val="008C53B7"/>
    <w:rsid w:val="008C7024"/>
    <w:rsid w:val="008C7519"/>
    <w:rsid w:val="008C7636"/>
    <w:rsid w:val="008D00D9"/>
    <w:rsid w:val="008D0593"/>
    <w:rsid w:val="008D08B3"/>
    <w:rsid w:val="008D1187"/>
    <w:rsid w:val="008D12B1"/>
    <w:rsid w:val="008D196C"/>
    <w:rsid w:val="008D2846"/>
    <w:rsid w:val="008D2C2B"/>
    <w:rsid w:val="008D2FE9"/>
    <w:rsid w:val="008D3065"/>
    <w:rsid w:val="008D36F1"/>
    <w:rsid w:val="008D38B1"/>
    <w:rsid w:val="008D4AE8"/>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3E4D"/>
    <w:rsid w:val="008F49AC"/>
    <w:rsid w:val="008F50F6"/>
    <w:rsid w:val="008F73D4"/>
    <w:rsid w:val="008F7BBE"/>
    <w:rsid w:val="0090062B"/>
    <w:rsid w:val="009008F0"/>
    <w:rsid w:val="00901276"/>
    <w:rsid w:val="0090208B"/>
    <w:rsid w:val="00902641"/>
    <w:rsid w:val="00902C51"/>
    <w:rsid w:val="00902FF5"/>
    <w:rsid w:val="009030A7"/>
    <w:rsid w:val="00903436"/>
    <w:rsid w:val="00904A26"/>
    <w:rsid w:val="009051BF"/>
    <w:rsid w:val="009051D6"/>
    <w:rsid w:val="009053DC"/>
    <w:rsid w:val="0090565C"/>
    <w:rsid w:val="009059EA"/>
    <w:rsid w:val="0090609F"/>
    <w:rsid w:val="0090770C"/>
    <w:rsid w:val="00907881"/>
    <w:rsid w:val="009106A6"/>
    <w:rsid w:val="00910A99"/>
    <w:rsid w:val="00910AE6"/>
    <w:rsid w:val="00911614"/>
    <w:rsid w:val="00911A02"/>
    <w:rsid w:val="00913AF1"/>
    <w:rsid w:val="00916171"/>
    <w:rsid w:val="00916AFF"/>
    <w:rsid w:val="00917A01"/>
    <w:rsid w:val="00917B72"/>
    <w:rsid w:val="00917F83"/>
    <w:rsid w:val="00920F67"/>
    <w:rsid w:val="0092123E"/>
    <w:rsid w:val="009216F9"/>
    <w:rsid w:val="00922211"/>
    <w:rsid w:val="00922802"/>
    <w:rsid w:val="00922A66"/>
    <w:rsid w:val="009249D6"/>
    <w:rsid w:val="00924C10"/>
    <w:rsid w:val="00924F4B"/>
    <w:rsid w:val="009257AF"/>
    <w:rsid w:val="00927CA7"/>
    <w:rsid w:val="00927D07"/>
    <w:rsid w:val="00927FE7"/>
    <w:rsid w:val="00930363"/>
    <w:rsid w:val="00930750"/>
    <w:rsid w:val="00930E24"/>
    <w:rsid w:val="00930FC0"/>
    <w:rsid w:val="00931E87"/>
    <w:rsid w:val="009320D1"/>
    <w:rsid w:val="0093216B"/>
    <w:rsid w:val="0093312C"/>
    <w:rsid w:val="009343D9"/>
    <w:rsid w:val="00934549"/>
    <w:rsid w:val="00934587"/>
    <w:rsid w:val="00935A01"/>
    <w:rsid w:val="00936E08"/>
    <w:rsid w:val="00937D8B"/>
    <w:rsid w:val="009400A9"/>
    <w:rsid w:val="00942520"/>
    <w:rsid w:val="009426F6"/>
    <w:rsid w:val="009433B6"/>
    <w:rsid w:val="00944163"/>
    <w:rsid w:val="00944BBE"/>
    <w:rsid w:val="00944CD5"/>
    <w:rsid w:val="00944DE1"/>
    <w:rsid w:val="0094541E"/>
    <w:rsid w:val="00945F41"/>
    <w:rsid w:val="00946A3B"/>
    <w:rsid w:val="009472C5"/>
    <w:rsid w:val="00950A03"/>
    <w:rsid w:val="00951254"/>
    <w:rsid w:val="00951550"/>
    <w:rsid w:val="009538F6"/>
    <w:rsid w:val="00953A6D"/>
    <w:rsid w:val="0095475C"/>
    <w:rsid w:val="0095485A"/>
    <w:rsid w:val="0095495B"/>
    <w:rsid w:val="00954B28"/>
    <w:rsid w:val="00955685"/>
    <w:rsid w:val="00955CBF"/>
    <w:rsid w:val="00956A8A"/>
    <w:rsid w:val="00956E2E"/>
    <w:rsid w:val="009575AB"/>
    <w:rsid w:val="00960651"/>
    <w:rsid w:val="00960828"/>
    <w:rsid w:val="00961E1D"/>
    <w:rsid w:val="00963AD7"/>
    <w:rsid w:val="00964619"/>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0854"/>
    <w:rsid w:val="00990AC0"/>
    <w:rsid w:val="00991280"/>
    <w:rsid w:val="009916D6"/>
    <w:rsid w:val="00993281"/>
    <w:rsid w:val="00994C5C"/>
    <w:rsid w:val="00994D3A"/>
    <w:rsid w:val="00994D97"/>
    <w:rsid w:val="0099508A"/>
    <w:rsid w:val="009950DB"/>
    <w:rsid w:val="0099537B"/>
    <w:rsid w:val="009958FC"/>
    <w:rsid w:val="00995D97"/>
    <w:rsid w:val="00996A5D"/>
    <w:rsid w:val="009A0638"/>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38B"/>
    <w:rsid w:val="009B2BE1"/>
    <w:rsid w:val="009B2F28"/>
    <w:rsid w:val="009B31B1"/>
    <w:rsid w:val="009B3AD6"/>
    <w:rsid w:val="009B42D3"/>
    <w:rsid w:val="009B4341"/>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587D"/>
    <w:rsid w:val="009C658E"/>
    <w:rsid w:val="009C6DA2"/>
    <w:rsid w:val="009C71D6"/>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4D73"/>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9F"/>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03C7"/>
    <w:rsid w:val="00A1166A"/>
    <w:rsid w:val="00A11F5D"/>
    <w:rsid w:val="00A126E4"/>
    <w:rsid w:val="00A127C6"/>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1C8D"/>
    <w:rsid w:val="00A22147"/>
    <w:rsid w:val="00A222FF"/>
    <w:rsid w:val="00A23634"/>
    <w:rsid w:val="00A23680"/>
    <w:rsid w:val="00A23A87"/>
    <w:rsid w:val="00A23CD1"/>
    <w:rsid w:val="00A244A1"/>
    <w:rsid w:val="00A24F04"/>
    <w:rsid w:val="00A24F68"/>
    <w:rsid w:val="00A25B32"/>
    <w:rsid w:val="00A2633B"/>
    <w:rsid w:val="00A26E50"/>
    <w:rsid w:val="00A26E87"/>
    <w:rsid w:val="00A3033E"/>
    <w:rsid w:val="00A3063C"/>
    <w:rsid w:val="00A31A13"/>
    <w:rsid w:val="00A322A9"/>
    <w:rsid w:val="00A33028"/>
    <w:rsid w:val="00A33769"/>
    <w:rsid w:val="00A34591"/>
    <w:rsid w:val="00A3480F"/>
    <w:rsid w:val="00A34889"/>
    <w:rsid w:val="00A350FF"/>
    <w:rsid w:val="00A35247"/>
    <w:rsid w:val="00A357DE"/>
    <w:rsid w:val="00A35DC3"/>
    <w:rsid w:val="00A374F3"/>
    <w:rsid w:val="00A403FC"/>
    <w:rsid w:val="00A405DE"/>
    <w:rsid w:val="00A412F8"/>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A11"/>
    <w:rsid w:val="00A52ED6"/>
    <w:rsid w:val="00A534F2"/>
    <w:rsid w:val="00A53631"/>
    <w:rsid w:val="00A5463B"/>
    <w:rsid w:val="00A54A6E"/>
    <w:rsid w:val="00A5537C"/>
    <w:rsid w:val="00A5548E"/>
    <w:rsid w:val="00A562AD"/>
    <w:rsid w:val="00A56C4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0B7"/>
    <w:rsid w:val="00A74267"/>
    <w:rsid w:val="00A74747"/>
    <w:rsid w:val="00A74800"/>
    <w:rsid w:val="00A75A99"/>
    <w:rsid w:val="00A75D4E"/>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AE"/>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2782"/>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3BE5"/>
    <w:rsid w:val="00AF4D30"/>
    <w:rsid w:val="00AF51A7"/>
    <w:rsid w:val="00AF5A4F"/>
    <w:rsid w:val="00AF69A7"/>
    <w:rsid w:val="00AF7093"/>
    <w:rsid w:val="00AF7788"/>
    <w:rsid w:val="00B00068"/>
    <w:rsid w:val="00B00127"/>
    <w:rsid w:val="00B00AA5"/>
    <w:rsid w:val="00B010B2"/>
    <w:rsid w:val="00B011C3"/>
    <w:rsid w:val="00B0229A"/>
    <w:rsid w:val="00B0398C"/>
    <w:rsid w:val="00B04572"/>
    <w:rsid w:val="00B0517A"/>
    <w:rsid w:val="00B05559"/>
    <w:rsid w:val="00B057B8"/>
    <w:rsid w:val="00B0688F"/>
    <w:rsid w:val="00B07E27"/>
    <w:rsid w:val="00B07FC3"/>
    <w:rsid w:val="00B10046"/>
    <w:rsid w:val="00B10EA6"/>
    <w:rsid w:val="00B10F04"/>
    <w:rsid w:val="00B115AC"/>
    <w:rsid w:val="00B11876"/>
    <w:rsid w:val="00B147AA"/>
    <w:rsid w:val="00B15A35"/>
    <w:rsid w:val="00B15E26"/>
    <w:rsid w:val="00B1605F"/>
    <w:rsid w:val="00B160E1"/>
    <w:rsid w:val="00B16B58"/>
    <w:rsid w:val="00B16E74"/>
    <w:rsid w:val="00B16E94"/>
    <w:rsid w:val="00B17940"/>
    <w:rsid w:val="00B17B4B"/>
    <w:rsid w:val="00B2041D"/>
    <w:rsid w:val="00B20A2B"/>
    <w:rsid w:val="00B20F74"/>
    <w:rsid w:val="00B215D7"/>
    <w:rsid w:val="00B21625"/>
    <w:rsid w:val="00B2217B"/>
    <w:rsid w:val="00B231B6"/>
    <w:rsid w:val="00B232CD"/>
    <w:rsid w:val="00B24537"/>
    <w:rsid w:val="00B245BC"/>
    <w:rsid w:val="00B24A42"/>
    <w:rsid w:val="00B24EBF"/>
    <w:rsid w:val="00B24FA3"/>
    <w:rsid w:val="00B25D6D"/>
    <w:rsid w:val="00B26AD6"/>
    <w:rsid w:val="00B30D4A"/>
    <w:rsid w:val="00B31485"/>
    <w:rsid w:val="00B32133"/>
    <w:rsid w:val="00B32B49"/>
    <w:rsid w:val="00B334D5"/>
    <w:rsid w:val="00B33A52"/>
    <w:rsid w:val="00B341B9"/>
    <w:rsid w:val="00B3448F"/>
    <w:rsid w:val="00B34F80"/>
    <w:rsid w:val="00B351F9"/>
    <w:rsid w:val="00B3666E"/>
    <w:rsid w:val="00B36DED"/>
    <w:rsid w:val="00B37CA8"/>
    <w:rsid w:val="00B40619"/>
    <w:rsid w:val="00B40656"/>
    <w:rsid w:val="00B4072F"/>
    <w:rsid w:val="00B40CE5"/>
    <w:rsid w:val="00B423C1"/>
    <w:rsid w:val="00B4245F"/>
    <w:rsid w:val="00B42C3C"/>
    <w:rsid w:val="00B4308A"/>
    <w:rsid w:val="00B43A31"/>
    <w:rsid w:val="00B4401F"/>
    <w:rsid w:val="00B44E07"/>
    <w:rsid w:val="00B45C08"/>
    <w:rsid w:val="00B47753"/>
    <w:rsid w:val="00B47BFB"/>
    <w:rsid w:val="00B50364"/>
    <w:rsid w:val="00B508A7"/>
    <w:rsid w:val="00B50EAE"/>
    <w:rsid w:val="00B5122E"/>
    <w:rsid w:val="00B51D52"/>
    <w:rsid w:val="00B52CEA"/>
    <w:rsid w:val="00B52DEB"/>
    <w:rsid w:val="00B5310B"/>
    <w:rsid w:val="00B53A9F"/>
    <w:rsid w:val="00B5478A"/>
    <w:rsid w:val="00B547DB"/>
    <w:rsid w:val="00B547FA"/>
    <w:rsid w:val="00B60409"/>
    <w:rsid w:val="00B60894"/>
    <w:rsid w:val="00B60958"/>
    <w:rsid w:val="00B61089"/>
    <w:rsid w:val="00B61551"/>
    <w:rsid w:val="00B61A95"/>
    <w:rsid w:val="00B62DDD"/>
    <w:rsid w:val="00B65361"/>
    <w:rsid w:val="00B6547C"/>
    <w:rsid w:val="00B66658"/>
    <w:rsid w:val="00B67120"/>
    <w:rsid w:val="00B671DA"/>
    <w:rsid w:val="00B67841"/>
    <w:rsid w:val="00B7046B"/>
    <w:rsid w:val="00B70B68"/>
    <w:rsid w:val="00B70D33"/>
    <w:rsid w:val="00B716F6"/>
    <w:rsid w:val="00B72884"/>
    <w:rsid w:val="00B729C8"/>
    <w:rsid w:val="00B731C0"/>
    <w:rsid w:val="00B732FE"/>
    <w:rsid w:val="00B7358B"/>
    <w:rsid w:val="00B73B5A"/>
    <w:rsid w:val="00B748A0"/>
    <w:rsid w:val="00B75079"/>
    <w:rsid w:val="00B753FF"/>
    <w:rsid w:val="00B75798"/>
    <w:rsid w:val="00B76179"/>
    <w:rsid w:val="00B76352"/>
    <w:rsid w:val="00B7671B"/>
    <w:rsid w:val="00B7686F"/>
    <w:rsid w:val="00B76CF7"/>
    <w:rsid w:val="00B77E35"/>
    <w:rsid w:val="00B8046D"/>
    <w:rsid w:val="00B80C89"/>
    <w:rsid w:val="00B81A34"/>
    <w:rsid w:val="00B83804"/>
    <w:rsid w:val="00B83D04"/>
    <w:rsid w:val="00B83E76"/>
    <w:rsid w:val="00B843B3"/>
    <w:rsid w:val="00B850E8"/>
    <w:rsid w:val="00B853B1"/>
    <w:rsid w:val="00B868D3"/>
    <w:rsid w:val="00B877DB"/>
    <w:rsid w:val="00B902E4"/>
    <w:rsid w:val="00B90E3F"/>
    <w:rsid w:val="00B91BD7"/>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4A2"/>
    <w:rsid w:val="00BC65CB"/>
    <w:rsid w:val="00BC6A02"/>
    <w:rsid w:val="00BC6C03"/>
    <w:rsid w:val="00BC70F7"/>
    <w:rsid w:val="00BC7159"/>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BD3"/>
    <w:rsid w:val="00C15C17"/>
    <w:rsid w:val="00C15F45"/>
    <w:rsid w:val="00C160BE"/>
    <w:rsid w:val="00C22610"/>
    <w:rsid w:val="00C22631"/>
    <w:rsid w:val="00C23522"/>
    <w:rsid w:val="00C23EB1"/>
    <w:rsid w:val="00C23F9E"/>
    <w:rsid w:val="00C25DF9"/>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633"/>
    <w:rsid w:val="00C34B94"/>
    <w:rsid w:val="00C37088"/>
    <w:rsid w:val="00C37DD8"/>
    <w:rsid w:val="00C41670"/>
    <w:rsid w:val="00C4206A"/>
    <w:rsid w:val="00C42722"/>
    <w:rsid w:val="00C43716"/>
    <w:rsid w:val="00C43B58"/>
    <w:rsid w:val="00C452D7"/>
    <w:rsid w:val="00C45481"/>
    <w:rsid w:val="00C45A1C"/>
    <w:rsid w:val="00C46764"/>
    <w:rsid w:val="00C46873"/>
    <w:rsid w:val="00C47934"/>
    <w:rsid w:val="00C50702"/>
    <w:rsid w:val="00C50737"/>
    <w:rsid w:val="00C50D5B"/>
    <w:rsid w:val="00C51DB0"/>
    <w:rsid w:val="00C546AB"/>
    <w:rsid w:val="00C547D7"/>
    <w:rsid w:val="00C54F09"/>
    <w:rsid w:val="00C54FCF"/>
    <w:rsid w:val="00C56A3A"/>
    <w:rsid w:val="00C572FE"/>
    <w:rsid w:val="00C57518"/>
    <w:rsid w:val="00C57950"/>
    <w:rsid w:val="00C60072"/>
    <w:rsid w:val="00C614E0"/>
    <w:rsid w:val="00C62FDE"/>
    <w:rsid w:val="00C63071"/>
    <w:rsid w:val="00C635C5"/>
    <w:rsid w:val="00C63673"/>
    <w:rsid w:val="00C63E44"/>
    <w:rsid w:val="00C64DC6"/>
    <w:rsid w:val="00C65108"/>
    <w:rsid w:val="00C6663A"/>
    <w:rsid w:val="00C668A4"/>
    <w:rsid w:val="00C668E0"/>
    <w:rsid w:val="00C66FA9"/>
    <w:rsid w:val="00C67884"/>
    <w:rsid w:val="00C678E7"/>
    <w:rsid w:val="00C70473"/>
    <w:rsid w:val="00C70720"/>
    <w:rsid w:val="00C7083B"/>
    <w:rsid w:val="00C71B92"/>
    <w:rsid w:val="00C73D7F"/>
    <w:rsid w:val="00C73E3F"/>
    <w:rsid w:val="00C73EA2"/>
    <w:rsid w:val="00C75ED4"/>
    <w:rsid w:val="00C763E4"/>
    <w:rsid w:val="00C765D6"/>
    <w:rsid w:val="00C76864"/>
    <w:rsid w:val="00C76D87"/>
    <w:rsid w:val="00C77E67"/>
    <w:rsid w:val="00C8042B"/>
    <w:rsid w:val="00C80F47"/>
    <w:rsid w:val="00C8237F"/>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466F"/>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A43"/>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AE5"/>
    <w:rsid w:val="00CF7AC9"/>
    <w:rsid w:val="00D002B3"/>
    <w:rsid w:val="00D00692"/>
    <w:rsid w:val="00D0092F"/>
    <w:rsid w:val="00D00E08"/>
    <w:rsid w:val="00D016A2"/>
    <w:rsid w:val="00D02543"/>
    <w:rsid w:val="00D028AC"/>
    <w:rsid w:val="00D04CEF"/>
    <w:rsid w:val="00D0522A"/>
    <w:rsid w:val="00D0541D"/>
    <w:rsid w:val="00D05A83"/>
    <w:rsid w:val="00D05F80"/>
    <w:rsid w:val="00D06D31"/>
    <w:rsid w:val="00D07418"/>
    <w:rsid w:val="00D07B8B"/>
    <w:rsid w:val="00D07BF3"/>
    <w:rsid w:val="00D07D57"/>
    <w:rsid w:val="00D07E77"/>
    <w:rsid w:val="00D109E0"/>
    <w:rsid w:val="00D12BBB"/>
    <w:rsid w:val="00D13075"/>
    <w:rsid w:val="00D138FB"/>
    <w:rsid w:val="00D14490"/>
    <w:rsid w:val="00D1461F"/>
    <w:rsid w:val="00D156B8"/>
    <w:rsid w:val="00D15993"/>
    <w:rsid w:val="00D15D23"/>
    <w:rsid w:val="00D16234"/>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359B"/>
    <w:rsid w:val="00D4496E"/>
    <w:rsid w:val="00D45EB1"/>
    <w:rsid w:val="00D463BB"/>
    <w:rsid w:val="00D46648"/>
    <w:rsid w:val="00D51013"/>
    <w:rsid w:val="00D51A42"/>
    <w:rsid w:val="00D52F59"/>
    <w:rsid w:val="00D5372E"/>
    <w:rsid w:val="00D545D8"/>
    <w:rsid w:val="00D54CB9"/>
    <w:rsid w:val="00D55467"/>
    <w:rsid w:val="00D554F8"/>
    <w:rsid w:val="00D5563B"/>
    <w:rsid w:val="00D55929"/>
    <w:rsid w:val="00D56F32"/>
    <w:rsid w:val="00D570B7"/>
    <w:rsid w:val="00D57F01"/>
    <w:rsid w:val="00D57FA0"/>
    <w:rsid w:val="00D60108"/>
    <w:rsid w:val="00D6014F"/>
    <w:rsid w:val="00D61FE3"/>
    <w:rsid w:val="00D638EC"/>
    <w:rsid w:val="00D6418D"/>
    <w:rsid w:val="00D6458B"/>
    <w:rsid w:val="00D66141"/>
    <w:rsid w:val="00D66922"/>
    <w:rsid w:val="00D66C61"/>
    <w:rsid w:val="00D677C6"/>
    <w:rsid w:val="00D71128"/>
    <w:rsid w:val="00D71242"/>
    <w:rsid w:val="00D71BB9"/>
    <w:rsid w:val="00D727F3"/>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77FE7"/>
    <w:rsid w:val="00D80B7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648"/>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28D2"/>
    <w:rsid w:val="00DA3001"/>
    <w:rsid w:val="00DA3B00"/>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2FAD"/>
    <w:rsid w:val="00DB4672"/>
    <w:rsid w:val="00DB47AA"/>
    <w:rsid w:val="00DB4840"/>
    <w:rsid w:val="00DB4870"/>
    <w:rsid w:val="00DB4B62"/>
    <w:rsid w:val="00DB4C1B"/>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514"/>
    <w:rsid w:val="00DD1CC0"/>
    <w:rsid w:val="00DD1D8A"/>
    <w:rsid w:val="00DD1FC7"/>
    <w:rsid w:val="00DD3C91"/>
    <w:rsid w:val="00DD46A7"/>
    <w:rsid w:val="00DD48D8"/>
    <w:rsid w:val="00DD4B8B"/>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6EB"/>
    <w:rsid w:val="00DF1E82"/>
    <w:rsid w:val="00DF20D4"/>
    <w:rsid w:val="00DF268A"/>
    <w:rsid w:val="00DF283F"/>
    <w:rsid w:val="00DF2CD3"/>
    <w:rsid w:val="00DF33A2"/>
    <w:rsid w:val="00DF35A4"/>
    <w:rsid w:val="00DF3869"/>
    <w:rsid w:val="00DF4062"/>
    <w:rsid w:val="00DF45FC"/>
    <w:rsid w:val="00DF46D0"/>
    <w:rsid w:val="00DF4DDC"/>
    <w:rsid w:val="00DF56A4"/>
    <w:rsid w:val="00DF5760"/>
    <w:rsid w:val="00DF5967"/>
    <w:rsid w:val="00DF5E23"/>
    <w:rsid w:val="00DF681F"/>
    <w:rsid w:val="00DF7BB6"/>
    <w:rsid w:val="00DF7DFD"/>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9A9"/>
    <w:rsid w:val="00E12F44"/>
    <w:rsid w:val="00E139BF"/>
    <w:rsid w:val="00E1416E"/>
    <w:rsid w:val="00E14A75"/>
    <w:rsid w:val="00E14C83"/>
    <w:rsid w:val="00E16728"/>
    <w:rsid w:val="00E16E2D"/>
    <w:rsid w:val="00E17150"/>
    <w:rsid w:val="00E17E3C"/>
    <w:rsid w:val="00E202BE"/>
    <w:rsid w:val="00E226F1"/>
    <w:rsid w:val="00E22BD0"/>
    <w:rsid w:val="00E23D63"/>
    <w:rsid w:val="00E2480E"/>
    <w:rsid w:val="00E248BB"/>
    <w:rsid w:val="00E24FC7"/>
    <w:rsid w:val="00E25836"/>
    <w:rsid w:val="00E25AA9"/>
    <w:rsid w:val="00E26000"/>
    <w:rsid w:val="00E3032A"/>
    <w:rsid w:val="00E30FC2"/>
    <w:rsid w:val="00E3247E"/>
    <w:rsid w:val="00E332AE"/>
    <w:rsid w:val="00E33B10"/>
    <w:rsid w:val="00E34385"/>
    <w:rsid w:val="00E353C4"/>
    <w:rsid w:val="00E367E8"/>
    <w:rsid w:val="00E36B25"/>
    <w:rsid w:val="00E36FAB"/>
    <w:rsid w:val="00E3703E"/>
    <w:rsid w:val="00E372A2"/>
    <w:rsid w:val="00E37385"/>
    <w:rsid w:val="00E3783F"/>
    <w:rsid w:val="00E379DE"/>
    <w:rsid w:val="00E37F70"/>
    <w:rsid w:val="00E40E14"/>
    <w:rsid w:val="00E41510"/>
    <w:rsid w:val="00E41546"/>
    <w:rsid w:val="00E424FD"/>
    <w:rsid w:val="00E4361D"/>
    <w:rsid w:val="00E4402B"/>
    <w:rsid w:val="00E45005"/>
    <w:rsid w:val="00E45383"/>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1B"/>
    <w:rsid w:val="00E643F1"/>
    <w:rsid w:val="00E64677"/>
    <w:rsid w:val="00E64C76"/>
    <w:rsid w:val="00E65827"/>
    <w:rsid w:val="00E66350"/>
    <w:rsid w:val="00E67279"/>
    <w:rsid w:val="00E67D27"/>
    <w:rsid w:val="00E70FF8"/>
    <w:rsid w:val="00E714C4"/>
    <w:rsid w:val="00E719BD"/>
    <w:rsid w:val="00E71E5B"/>
    <w:rsid w:val="00E7256F"/>
    <w:rsid w:val="00E73710"/>
    <w:rsid w:val="00E73D17"/>
    <w:rsid w:val="00E73F8D"/>
    <w:rsid w:val="00E7495C"/>
    <w:rsid w:val="00E76F42"/>
    <w:rsid w:val="00E7704E"/>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87D77"/>
    <w:rsid w:val="00E90F11"/>
    <w:rsid w:val="00E911F7"/>
    <w:rsid w:val="00E9185F"/>
    <w:rsid w:val="00E92077"/>
    <w:rsid w:val="00E93362"/>
    <w:rsid w:val="00E934BC"/>
    <w:rsid w:val="00E93E86"/>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620"/>
    <w:rsid w:val="00EB1AA5"/>
    <w:rsid w:val="00EB1BE4"/>
    <w:rsid w:val="00EB2044"/>
    <w:rsid w:val="00EB227E"/>
    <w:rsid w:val="00EB2332"/>
    <w:rsid w:val="00EB34F2"/>
    <w:rsid w:val="00EB37EE"/>
    <w:rsid w:val="00EB3A40"/>
    <w:rsid w:val="00EB3CD5"/>
    <w:rsid w:val="00EB533A"/>
    <w:rsid w:val="00EB58D6"/>
    <w:rsid w:val="00EB62D8"/>
    <w:rsid w:val="00EB7CFA"/>
    <w:rsid w:val="00EB7FEB"/>
    <w:rsid w:val="00EC012B"/>
    <w:rsid w:val="00EC0195"/>
    <w:rsid w:val="00EC0285"/>
    <w:rsid w:val="00EC2E72"/>
    <w:rsid w:val="00EC36BB"/>
    <w:rsid w:val="00EC36F8"/>
    <w:rsid w:val="00EC48E5"/>
    <w:rsid w:val="00EC52EC"/>
    <w:rsid w:val="00EC6200"/>
    <w:rsid w:val="00EC736A"/>
    <w:rsid w:val="00ED038F"/>
    <w:rsid w:val="00ED0A47"/>
    <w:rsid w:val="00ED1AE0"/>
    <w:rsid w:val="00ED2C04"/>
    <w:rsid w:val="00ED30DD"/>
    <w:rsid w:val="00ED367C"/>
    <w:rsid w:val="00ED4DE5"/>
    <w:rsid w:val="00ED5C22"/>
    <w:rsid w:val="00ED6369"/>
    <w:rsid w:val="00ED64BF"/>
    <w:rsid w:val="00ED6BDF"/>
    <w:rsid w:val="00ED7B8A"/>
    <w:rsid w:val="00ED7F4F"/>
    <w:rsid w:val="00EE03C4"/>
    <w:rsid w:val="00EE0A98"/>
    <w:rsid w:val="00EE0C2B"/>
    <w:rsid w:val="00EE0D7B"/>
    <w:rsid w:val="00EE2E93"/>
    <w:rsid w:val="00EE300B"/>
    <w:rsid w:val="00EE32A2"/>
    <w:rsid w:val="00EE4BD8"/>
    <w:rsid w:val="00EE5025"/>
    <w:rsid w:val="00EE5F31"/>
    <w:rsid w:val="00EE72F4"/>
    <w:rsid w:val="00EF0518"/>
    <w:rsid w:val="00EF0C76"/>
    <w:rsid w:val="00EF1C4C"/>
    <w:rsid w:val="00EF2947"/>
    <w:rsid w:val="00EF2D24"/>
    <w:rsid w:val="00EF2FDB"/>
    <w:rsid w:val="00EF332F"/>
    <w:rsid w:val="00EF340D"/>
    <w:rsid w:val="00EF3736"/>
    <w:rsid w:val="00EF38A0"/>
    <w:rsid w:val="00EF38FE"/>
    <w:rsid w:val="00EF4344"/>
    <w:rsid w:val="00EF47B2"/>
    <w:rsid w:val="00EF557A"/>
    <w:rsid w:val="00EF5725"/>
    <w:rsid w:val="00EF7422"/>
    <w:rsid w:val="00F009D2"/>
    <w:rsid w:val="00F00C08"/>
    <w:rsid w:val="00F01A82"/>
    <w:rsid w:val="00F01DCB"/>
    <w:rsid w:val="00F023C6"/>
    <w:rsid w:val="00F02594"/>
    <w:rsid w:val="00F0263D"/>
    <w:rsid w:val="00F027A4"/>
    <w:rsid w:val="00F02DB9"/>
    <w:rsid w:val="00F03455"/>
    <w:rsid w:val="00F0432C"/>
    <w:rsid w:val="00F04873"/>
    <w:rsid w:val="00F04A67"/>
    <w:rsid w:val="00F05285"/>
    <w:rsid w:val="00F05397"/>
    <w:rsid w:val="00F056EC"/>
    <w:rsid w:val="00F06C8B"/>
    <w:rsid w:val="00F07EF5"/>
    <w:rsid w:val="00F10421"/>
    <w:rsid w:val="00F11D8A"/>
    <w:rsid w:val="00F13C54"/>
    <w:rsid w:val="00F1451C"/>
    <w:rsid w:val="00F1495B"/>
    <w:rsid w:val="00F14B8E"/>
    <w:rsid w:val="00F14D99"/>
    <w:rsid w:val="00F14E99"/>
    <w:rsid w:val="00F14ECE"/>
    <w:rsid w:val="00F171C1"/>
    <w:rsid w:val="00F17E19"/>
    <w:rsid w:val="00F20B2B"/>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2B0"/>
    <w:rsid w:val="00F358FA"/>
    <w:rsid w:val="00F359B7"/>
    <w:rsid w:val="00F35CC0"/>
    <w:rsid w:val="00F3618F"/>
    <w:rsid w:val="00F3647A"/>
    <w:rsid w:val="00F364E9"/>
    <w:rsid w:val="00F36921"/>
    <w:rsid w:val="00F37234"/>
    <w:rsid w:val="00F40C61"/>
    <w:rsid w:val="00F41C97"/>
    <w:rsid w:val="00F42A72"/>
    <w:rsid w:val="00F431B9"/>
    <w:rsid w:val="00F433EB"/>
    <w:rsid w:val="00F4348D"/>
    <w:rsid w:val="00F447C0"/>
    <w:rsid w:val="00F44E8E"/>
    <w:rsid w:val="00F4528E"/>
    <w:rsid w:val="00F456FA"/>
    <w:rsid w:val="00F45751"/>
    <w:rsid w:val="00F46741"/>
    <w:rsid w:val="00F4731C"/>
    <w:rsid w:val="00F5127A"/>
    <w:rsid w:val="00F5314F"/>
    <w:rsid w:val="00F54044"/>
    <w:rsid w:val="00F54C61"/>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5619"/>
    <w:rsid w:val="00F7689B"/>
    <w:rsid w:val="00F76D09"/>
    <w:rsid w:val="00F80496"/>
    <w:rsid w:val="00F808D1"/>
    <w:rsid w:val="00F81D1A"/>
    <w:rsid w:val="00F82D60"/>
    <w:rsid w:val="00F83268"/>
    <w:rsid w:val="00F83806"/>
    <w:rsid w:val="00F83E84"/>
    <w:rsid w:val="00F8459B"/>
    <w:rsid w:val="00F85C6F"/>
    <w:rsid w:val="00F86817"/>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AFD"/>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59BC"/>
    <w:rsid w:val="00FB7037"/>
    <w:rsid w:val="00FB7727"/>
    <w:rsid w:val="00FC0E33"/>
    <w:rsid w:val="00FC13BA"/>
    <w:rsid w:val="00FC1B7F"/>
    <w:rsid w:val="00FC24D2"/>
    <w:rsid w:val="00FC2586"/>
    <w:rsid w:val="00FC34E5"/>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317C7"/>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gkelc">
    <w:name w:val="hgkelc"/>
    <w:basedOn w:val="Domylnaczcionkaakapitu"/>
    <w:rsid w:val="00F7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mailto:marcin.noga@enea.pl" TargetMode="External"/><Relationship Id="rId18" Type="http://schemas.openxmlformats.org/officeDocument/2006/relationships/header" Target="header1.xml"/><Relationship Id="rId26" Type="http://schemas.openxmlformats.org/officeDocument/2006/relationships/hyperlink" Target="http://www.elektronicznypodpis.pl/informacje/aplikacje/" TargetMode="External"/><Relationship Id="rId3" Type="http://schemas.openxmlformats.org/officeDocument/2006/relationships/styles" Target="styles.xml"/><Relationship Id="rId21" Type="http://schemas.openxmlformats.org/officeDocument/2006/relationships/hyperlink" Target="https://espd.uzp.gov.pl/" TargetMode="External"/><Relationship Id="rId7" Type="http://schemas.openxmlformats.org/officeDocument/2006/relationships/endnotes" Target="endnotes.xml"/><Relationship Id="rId12" Type="http://schemas.openxmlformats.org/officeDocument/2006/relationships/hyperlink" Target="mailto:marek.wojdan@enea.pl" TargetMode="External"/><Relationship Id="rId17" Type="http://schemas.openxmlformats.org/officeDocument/2006/relationships/hyperlink" Target="mailto:eep.iod@enea.pl" TargetMode="External"/><Relationship Id="rId25" Type="http://schemas.openxmlformats.org/officeDocument/2006/relationships/hyperlink" Target="https://www.java.com/pl/download/manual.jsp" TargetMode="External"/><Relationship Id="rId2" Type="http://schemas.openxmlformats.org/officeDocument/2006/relationships/numbering" Target="numbering.xml"/><Relationship Id="rId16" Type="http://schemas.openxmlformats.org/officeDocument/2006/relationships/hyperlink" Target="file:///C:\Dane%20z%20partycji%20D\Daniel\POST&#280;POWANIA\Cieplno-mechaniczne%202021\5.%20SWZ\daniel.kabata@enea.pl" TargetMode="External"/><Relationship Id="rId20" Type="http://schemas.openxmlformats.org/officeDocument/2006/relationships/hyperlink" Target="https://www.uzp.gov.pl/__data/assets/pdf_file/0016/30238/Rozporzadzenie_wykonawcze_KE_2016_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p.iod@enea.pl" TargetMode="External"/><Relationship Id="rId24" Type="http://schemas.openxmlformats.org/officeDocument/2006/relationships/hyperlink" Target="mailto:m.jablonski@enea.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mailto:daniel.kabata@enea.pl" TargetMode="External"/><Relationship Id="rId28" Type="http://schemas.openxmlformats.org/officeDocument/2006/relationships/glossaryDocument" Target="glossary/document.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grupaenea-pzp.logintrade.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
      <w:docPartPr>
        <w:name w:val="40D49F95B49E4A908BD76C01A33084BF"/>
        <w:category>
          <w:name w:val="Ogólne"/>
          <w:gallery w:val="placeholder"/>
        </w:category>
        <w:types>
          <w:type w:val="bbPlcHdr"/>
        </w:types>
        <w:behaviors>
          <w:behavior w:val="content"/>
        </w:behaviors>
        <w:guid w:val="{CB13D39E-6310-41EA-BB24-128F2772E214}"/>
      </w:docPartPr>
      <w:docPartBody>
        <w:p w:rsidR="0080576A" w:rsidRDefault="0080576A" w:rsidP="0080576A">
          <w:pPr>
            <w:pStyle w:val="40D49F95B49E4A908BD76C01A33084BF"/>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02ECE"/>
    <w:rsid w:val="0004777D"/>
    <w:rsid w:val="00057CF7"/>
    <w:rsid w:val="00084A1E"/>
    <w:rsid w:val="000D53F6"/>
    <w:rsid w:val="00102B9F"/>
    <w:rsid w:val="00103CF6"/>
    <w:rsid w:val="00107ECE"/>
    <w:rsid w:val="00110D42"/>
    <w:rsid w:val="00162DB6"/>
    <w:rsid w:val="00170C9A"/>
    <w:rsid w:val="001A008C"/>
    <w:rsid w:val="0020764E"/>
    <w:rsid w:val="002E4CD0"/>
    <w:rsid w:val="002F4BA6"/>
    <w:rsid w:val="002F6471"/>
    <w:rsid w:val="002F6D13"/>
    <w:rsid w:val="00313B57"/>
    <w:rsid w:val="00347246"/>
    <w:rsid w:val="003549B6"/>
    <w:rsid w:val="00390291"/>
    <w:rsid w:val="003A2E74"/>
    <w:rsid w:val="003A48F4"/>
    <w:rsid w:val="003C1EA9"/>
    <w:rsid w:val="003D6E63"/>
    <w:rsid w:val="00402D72"/>
    <w:rsid w:val="00427EA2"/>
    <w:rsid w:val="00454430"/>
    <w:rsid w:val="00483E5D"/>
    <w:rsid w:val="004F2775"/>
    <w:rsid w:val="005244B5"/>
    <w:rsid w:val="00537F2F"/>
    <w:rsid w:val="00552A97"/>
    <w:rsid w:val="005A0078"/>
    <w:rsid w:val="005A3484"/>
    <w:rsid w:val="005E6F45"/>
    <w:rsid w:val="005E7FD8"/>
    <w:rsid w:val="005F2313"/>
    <w:rsid w:val="005F360B"/>
    <w:rsid w:val="006568D7"/>
    <w:rsid w:val="00667FB7"/>
    <w:rsid w:val="00676F64"/>
    <w:rsid w:val="00684859"/>
    <w:rsid w:val="0069088B"/>
    <w:rsid w:val="006F06E2"/>
    <w:rsid w:val="006F11DC"/>
    <w:rsid w:val="00725953"/>
    <w:rsid w:val="007B5656"/>
    <w:rsid w:val="007D240D"/>
    <w:rsid w:val="0080576A"/>
    <w:rsid w:val="0084418E"/>
    <w:rsid w:val="008C5561"/>
    <w:rsid w:val="008D12BD"/>
    <w:rsid w:val="00905F5D"/>
    <w:rsid w:val="009147F9"/>
    <w:rsid w:val="00927CFE"/>
    <w:rsid w:val="00937F27"/>
    <w:rsid w:val="00942FA7"/>
    <w:rsid w:val="009773C2"/>
    <w:rsid w:val="009B4494"/>
    <w:rsid w:val="009C22C7"/>
    <w:rsid w:val="009F6747"/>
    <w:rsid w:val="00A64AEC"/>
    <w:rsid w:val="00AB57C8"/>
    <w:rsid w:val="00AF0C96"/>
    <w:rsid w:val="00B068EF"/>
    <w:rsid w:val="00B06AA1"/>
    <w:rsid w:val="00B1224C"/>
    <w:rsid w:val="00B26DDA"/>
    <w:rsid w:val="00B66063"/>
    <w:rsid w:val="00BA481C"/>
    <w:rsid w:val="00BC379C"/>
    <w:rsid w:val="00BE412A"/>
    <w:rsid w:val="00BF515A"/>
    <w:rsid w:val="00C16A2D"/>
    <w:rsid w:val="00C630CF"/>
    <w:rsid w:val="00C646C7"/>
    <w:rsid w:val="00C95388"/>
    <w:rsid w:val="00CC3048"/>
    <w:rsid w:val="00CC681F"/>
    <w:rsid w:val="00D41096"/>
    <w:rsid w:val="00D67C9B"/>
    <w:rsid w:val="00D77FCD"/>
    <w:rsid w:val="00DA4A14"/>
    <w:rsid w:val="00DD7DE2"/>
    <w:rsid w:val="00E2120D"/>
    <w:rsid w:val="00EC1F6B"/>
    <w:rsid w:val="00EF04A8"/>
    <w:rsid w:val="00F10A1E"/>
    <w:rsid w:val="00F121E8"/>
    <w:rsid w:val="00F1728B"/>
    <w:rsid w:val="00F27316"/>
    <w:rsid w:val="00F31292"/>
    <w:rsid w:val="00F50F33"/>
    <w:rsid w:val="00F6025B"/>
    <w:rsid w:val="00F803A4"/>
    <w:rsid w:val="00FA4269"/>
    <w:rsid w:val="00FA5C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576A"/>
    <w:rPr>
      <w:color w:val="808080"/>
    </w:rPr>
  </w:style>
  <w:style w:type="paragraph" w:customStyle="1" w:styleId="1A12E57408764C5096980542533FC797">
    <w:name w:val="1A12E57408764C5096980542533FC797"/>
    <w:rsid w:val="00725953"/>
  </w:style>
  <w:style w:type="paragraph" w:customStyle="1" w:styleId="40D49F95B49E4A908BD76C01A33084BF">
    <w:name w:val="40D49F95B49E4A908BD76C01A33084BF"/>
    <w:rsid w:val="00805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220F-04A0-48B9-98B5-9EBBC52A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18028</Words>
  <Characters>108173</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8</cp:revision>
  <cp:lastPrinted>2023-08-25T10:26:00Z</cp:lastPrinted>
  <dcterms:created xsi:type="dcterms:W3CDTF">2023-09-15T13:13:00Z</dcterms:created>
  <dcterms:modified xsi:type="dcterms:W3CDTF">2023-11-14T12:38:00Z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